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7DE0A" w14:textId="4C3E7026" w:rsidR="00AB648D" w:rsidRDefault="00AB648D" w:rsidP="00AB648D">
      <w:pPr>
        <w:pStyle w:val="CRCoverPage"/>
        <w:tabs>
          <w:tab w:val="right" w:pos="9639"/>
        </w:tabs>
        <w:spacing w:after="0"/>
        <w:rPr>
          <w:b/>
          <w:i/>
          <w:noProof/>
          <w:sz w:val="28"/>
        </w:rPr>
      </w:pPr>
      <w:r>
        <w:rPr>
          <w:b/>
          <w:noProof/>
          <w:sz w:val="24"/>
        </w:rPr>
        <w:t>3GPP TSG-</w:t>
      </w:r>
      <w:r w:rsidR="006F5E13">
        <w:fldChar w:fldCharType="begin"/>
      </w:r>
      <w:r w:rsidR="006F5E13">
        <w:instrText xml:space="preserve"> DOCPROPERTY  TSG/WGRef  \* MERGEFORMAT </w:instrText>
      </w:r>
      <w:r w:rsidR="006F5E13">
        <w:fldChar w:fldCharType="separate"/>
      </w:r>
      <w:r>
        <w:rPr>
          <w:b/>
          <w:noProof/>
          <w:sz w:val="24"/>
        </w:rPr>
        <w:t>RAN4</w:t>
      </w:r>
      <w:r w:rsidR="006F5E13">
        <w:rPr>
          <w:b/>
          <w:noProof/>
          <w:sz w:val="24"/>
        </w:rPr>
        <w:fldChar w:fldCharType="end"/>
      </w:r>
      <w:r>
        <w:rPr>
          <w:b/>
          <w:noProof/>
          <w:sz w:val="24"/>
        </w:rPr>
        <w:t xml:space="preserve"> Meeting #</w:t>
      </w:r>
      <w:r w:rsidR="005261A6" w:rsidRPr="005261A6">
        <w:rPr>
          <w:b/>
          <w:noProof/>
          <w:sz w:val="24"/>
        </w:rPr>
        <w:t>100</w:t>
      </w:r>
      <w:r w:rsidR="007D6884">
        <w:rPr>
          <w:b/>
          <w:noProof/>
          <w:sz w:val="24"/>
        </w:rPr>
        <w:fldChar w:fldCharType="begin"/>
      </w:r>
      <w:r w:rsidR="007D6884" w:rsidRPr="005261A6">
        <w:rPr>
          <w:b/>
          <w:noProof/>
          <w:sz w:val="24"/>
        </w:rPr>
        <w:instrText xml:space="preserve"> DOCPROPERTY  MtgTitle  \* MERGEFORMAT </w:instrText>
      </w:r>
      <w:r w:rsidR="007D6884">
        <w:rPr>
          <w:b/>
          <w:noProof/>
          <w:sz w:val="24"/>
        </w:rPr>
        <w:fldChar w:fldCharType="separate"/>
      </w:r>
      <w:r>
        <w:rPr>
          <w:b/>
          <w:noProof/>
          <w:sz w:val="24"/>
        </w:rPr>
        <w:t>-e</w:t>
      </w:r>
      <w:r w:rsidR="007D6884">
        <w:rPr>
          <w:b/>
          <w:noProof/>
          <w:sz w:val="24"/>
        </w:rPr>
        <w:fldChar w:fldCharType="end"/>
      </w:r>
      <w:r>
        <w:rPr>
          <w:b/>
          <w:i/>
          <w:noProof/>
          <w:sz w:val="28"/>
        </w:rPr>
        <w:tab/>
      </w:r>
      <w:r w:rsidR="00775143" w:rsidRPr="00775143">
        <w:rPr>
          <w:b/>
          <w:noProof/>
          <w:sz w:val="24"/>
        </w:rPr>
        <w:t>R4-2112129</w:t>
      </w:r>
    </w:p>
    <w:p w14:paraId="3D14AA18" w14:textId="77777777" w:rsidR="005261A6" w:rsidRDefault="005261A6" w:rsidP="005261A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16</w:t>
      </w:r>
      <w:r w:rsidRPr="00BF1228">
        <w:rPr>
          <w:b/>
          <w:sz w:val="24"/>
          <w:szCs w:val="24"/>
          <w:lang w:eastAsia="zh-CN"/>
        </w:rPr>
        <w:t xml:space="preserve"> </w:t>
      </w:r>
      <w:r>
        <w:rPr>
          <w:b/>
          <w:sz w:val="24"/>
          <w:szCs w:val="24"/>
          <w:lang w:eastAsia="zh-CN"/>
        </w:rPr>
        <w:t xml:space="preserve">– 27 </w:t>
      </w:r>
      <w:proofErr w:type="gramStart"/>
      <w:r>
        <w:rPr>
          <w:b/>
          <w:sz w:val="24"/>
          <w:szCs w:val="24"/>
          <w:lang w:eastAsia="zh-CN"/>
        </w:rPr>
        <w:t>Aug</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p w14:paraId="038E9536" w14:textId="47B76B9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1536">
        <w:rPr>
          <w:rFonts w:ascii="Arial" w:hAnsi="Arial" w:cs="Arial"/>
          <w:b/>
          <w:sz w:val="22"/>
          <w:szCs w:val="22"/>
        </w:rPr>
        <w:t>9.</w:t>
      </w:r>
      <w:r w:rsidR="005261A6">
        <w:rPr>
          <w:rFonts w:ascii="Arial" w:hAnsi="Arial" w:cs="Arial"/>
          <w:b/>
          <w:sz w:val="22"/>
          <w:szCs w:val="22"/>
        </w:rPr>
        <w:t>20</w:t>
      </w:r>
      <w:r w:rsidR="005C1536">
        <w:rPr>
          <w:rFonts w:ascii="Arial" w:hAnsi="Arial" w:cs="Arial"/>
          <w:b/>
          <w:sz w:val="22"/>
          <w:szCs w:val="22"/>
        </w:rPr>
        <w:t>.</w:t>
      </w:r>
      <w:r w:rsidR="005261A6">
        <w:rPr>
          <w:rFonts w:ascii="Arial" w:hAnsi="Arial" w:cs="Arial"/>
          <w:b/>
          <w:sz w:val="22"/>
          <w:szCs w:val="22"/>
        </w:rPr>
        <w:t>3.1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FA04FBF"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E25FB" w:rsidRPr="00CE25FB">
        <w:rPr>
          <w:rFonts w:ascii="Arial" w:hAnsi="Arial" w:cs="Arial"/>
          <w:b/>
          <w:sz w:val="22"/>
          <w:szCs w:val="22"/>
        </w:rPr>
        <w:t xml:space="preserve">Impact of </w:t>
      </w:r>
      <w:proofErr w:type="spellStart"/>
      <w:r w:rsidR="00CE25FB" w:rsidRPr="00CE25FB">
        <w:rPr>
          <w:rFonts w:ascii="Arial" w:hAnsi="Arial" w:cs="Arial"/>
          <w:b/>
          <w:sz w:val="22"/>
          <w:szCs w:val="22"/>
        </w:rPr>
        <w:t>RedCap</w:t>
      </w:r>
      <w:proofErr w:type="spellEnd"/>
      <w:r w:rsidR="00CE25FB" w:rsidRPr="00CE25FB">
        <w:rPr>
          <w:rFonts w:ascii="Arial" w:hAnsi="Arial" w:cs="Arial"/>
          <w:b/>
          <w:sz w:val="22"/>
          <w:szCs w:val="22"/>
        </w:rPr>
        <w:t xml:space="preserve"> on RRM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04199552" w:rsidR="003D6E59" w:rsidRDefault="00CE25FB" w:rsidP="00AB648D">
      <w:pPr>
        <w:tabs>
          <w:tab w:val="left" w:pos="990"/>
        </w:tabs>
        <w:spacing w:after="120" w:line="252" w:lineRule="auto"/>
        <w:jc w:val="both"/>
        <w:rPr>
          <w:color w:val="000000"/>
        </w:rPr>
      </w:pPr>
      <w:r>
        <w:t xml:space="preserve">The latest version of </w:t>
      </w:r>
      <w:proofErr w:type="gramStart"/>
      <w:r>
        <w:t>WID[</w:t>
      </w:r>
      <w:proofErr w:type="gramEnd"/>
      <w:r>
        <w:t xml:space="preserve">1] for </w:t>
      </w:r>
      <w:proofErr w:type="spellStart"/>
      <w:r>
        <w:t>RedCap</w:t>
      </w:r>
      <w:proofErr w:type="spellEnd"/>
      <w:r>
        <w:t xml:space="preserve"> is agreed in RANP #9</w:t>
      </w:r>
      <w:r w:rsidR="00E72401">
        <w:t xml:space="preserve">2 </w:t>
      </w:r>
      <w:r>
        <w:t>meeting</w:t>
      </w:r>
      <w:r>
        <w:rPr>
          <w:color w:val="000000"/>
        </w:rPr>
        <w:t xml:space="preserve">, and RAN4 related are summarized as below, </w:t>
      </w:r>
    </w:p>
    <w:tbl>
      <w:tblPr>
        <w:tblStyle w:val="TableGrid"/>
        <w:tblW w:w="0" w:type="auto"/>
        <w:tblLook w:val="04A0" w:firstRow="1" w:lastRow="0" w:firstColumn="1" w:lastColumn="0" w:noHBand="0" w:noVBand="1"/>
      </w:tblPr>
      <w:tblGrid>
        <w:gridCol w:w="9629"/>
      </w:tblGrid>
      <w:tr w:rsidR="003D6E59" w14:paraId="7A56B5C9" w14:textId="77777777" w:rsidTr="003D6E59">
        <w:tc>
          <w:tcPr>
            <w:tcW w:w="9629" w:type="dxa"/>
          </w:tcPr>
          <w:p w14:paraId="13696EFC" w14:textId="77777777" w:rsidR="00E72401" w:rsidRPr="00E72401" w:rsidRDefault="00E72401" w:rsidP="00E72401">
            <w:pPr>
              <w:pStyle w:val="B1"/>
              <w:numPr>
                <w:ilvl w:val="0"/>
                <w:numId w:val="14"/>
              </w:numPr>
              <w:spacing w:after="0"/>
              <w:jc w:val="both"/>
              <w:rPr>
                <w:rFonts w:eastAsia="SimSun"/>
                <w:i/>
                <w:iCs/>
                <w:lang w:eastAsia="ja-JP"/>
              </w:rPr>
            </w:pPr>
            <w:r w:rsidRPr="00E72401">
              <w:rPr>
                <w:rFonts w:eastAsia="SimSun"/>
                <w:i/>
                <w:iCs/>
                <w:lang w:eastAsia="ja-JP"/>
              </w:rPr>
              <w:t>Specify support for the following UE complexity reduction features [RAN1, RAN2, RAN4]:</w:t>
            </w:r>
          </w:p>
          <w:p w14:paraId="4ED36B26" w14:textId="77777777" w:rsidR="00E72401" w:rsidRPr="00E72401" w:rsidRDefault="00E72401" w:rsidP="00E72401">
            <w:pPr>
              <w:pStyle w:val="BodyText"/>
              <w:numPr>
                <w:ilvl w:val="1"/>
                <w:numId w:val="14"/>
              </w:numPr>
              <w:overflowPunct w:val="0"/>
              <w:spacing w:after="0"/>
              <w:jc w:val="both"/>
              <w:rPr>
                <w:rFonts w:ascii="Times" w:hAnsi="Times" w:cs="Times"/>
                <w:b/>
                <w:bCs/>
                <w:i/>
                <w:iCs/>
                <w:szCs w:val="22"/>
                <w:lang w:val="en-GB"/>
              </w:rPr>
            </w:pPr>
            <w:r w:rsidRPr="00E72401">
              <w:rPr>
                <w:rFonts w:ascii="Times" w:hAnsi="Times" w:cs="Times"/>
                <w:bCs/>
                <w:i/>
                <w:iCs/>
                <w:szCs w:val="22"/>
                <w:lang w:val="en-GB"/>
              </w:rPr>
              <w:t>Reduced maximum UE bandwidth:</w:t>
            </w:r>
          </w:p>
          <w:p w14:paraId="1FC27416" w14:textId="77777777" w:rsidR="00E72401" w:rsidRPr="00E72401" w:rsidRDefault="00E72401" w:rsidP="00E72401">
            <w:pPr>
              <w:pStyle w:val="BodyText"/>
              <w:numPr>
                <w:ilvl w:val="2"/>
                <w:numId w:val="14"/>
              </w:numPr>
              <w:overflowPunct w:val="0"/>
              <w:spacing w:after="0"/>
              <w:jc w:val="both"/>
              <w:rPr>
                <w:rFonts w:ascii="Times" w:hAnsi="Times" w:cs="Times"/>
                <w:b/>
                <w:bCs/>
                <w:i/>
                <w:iCs/>
                <w:szCs w:val="22"/>
                <w:lang w:val="en-GB"/>
              </w:rPr>
            </w:pPr>
            <w:r w:rsidRPr="00E72401">
              <w:rPr>
                <w:rFonts w:ascii="Times" w:hAnsi="Times" w:cs="Times"/>
                <w:bCs/>
                <w:i/>
                <w:iCs/>
                <w:szCs w:val="22"/>
                <w:lang w:val="en-GB"/>
              </w:rPr>
              <w:t xml:space="preserve">Maximum bandwidth of an FR1 </w:t>
            </w:r>
            <w:proofErr w:type="spellStart"/>
            <w:r w:rsidRPr="00E72401">
              <w:rPr>
                <w:rFonts w:ascii="Times" w:hAnsi="Times" w:cs="Times"/>
                <w:bCs/>
                <w:i/>
                <w:iCs/>
                <w:szCs w:val="22"/>
                <w:lang w:val="en-GB"/>
              </w:rPr>
              <w:t>RedCap</w:t>
            </w:r>
            <w:proofErr w:type="spellEnd"/>
            <w:r w:rsidRPr="00E72401">
              <w:rPr>
                <w:rFonts w:ascii="Times" w:hAnsi="Times" w:cs="Times"/>
                <w:bCs/>
                <w:i/>
                <w:iCs/>
                <w:szCs w:val="22"/>
                <w:lang w:val="en-GB"/>
              </w:rPr>
              <w:t xml:space="preserve"> UE during and after initial access is 20 </w:t>
            </w:r>
            <w:proofErr w:type="spellStart"/>
            <w:r w:rsidRPr="00E72401">
              <w:rPr>
                <w:rFonts w:ascii="Times" w:hAnsi="Times" w:cs="Times"/>
                <w:bCs/>
                <w:i/>
                <w:iCs/>
                <w:szCs w:val="22"/>
                <w:lang w:val="en-GB"/>
              </w:rPr>
              <w:t>MHz.</w:t>
            </w:r>
            <w:proofErr w:type="spellEnd"/>
            <w:r w:rsidRPr="00E72401">
              <w:rPr>
                <w:rFonts w:ascii="Times" w:hAnsi="Times" w:cs="Times"/>
                <w:bCs/>
                <w:i/>
                <w:iCs/>
                <w:szCs w:val="22"/>
                <w:lang w:val="en-GB"/>
              </w:rPr>
              <w:t xml:space="preserve"> </w:t>
            </w:r>
          </w:p>
          <w:p w14:paraId="01EC3D53" w14:textId="77777777" w:rsidR="00E72401" w:rsidRPr="00E72401" w:rsidRDefault="00E72401" w:rsidP="00E72401">
            <w:pPr>
              <w:pStyle w:val="BodyText"/>
              <w:numPr>
                <w:ilvl w:val="2"/>
                <w:numId w:val="14"/>
              </w:numPr>
              <w:overflowPunct w:val="0"/>
              <w:spacing w:after="0"/>
              <w:jc w:val="both"/>
              <w:rPr>
                <w:rFonts w:ascii="Times" w:hAnsi="Times" w:cs="Times"/>
                <w:b/>
                <w:bCs/>
                <w:i/>
                <w:iCs/>
                <w:szCs w:val="22"/>
                <w:lang w:val="en-GB"/>
              </w:rPr>
            </w:pPr>
            <w:r w:rsidRPr="00E72401">
              <w:rPr>
                <w:rFonts w:ascii="Times" w:hAnsi="Times" w:cs="Times"/>
                <w:bCs/>
                <w:i/>
                <w:iCs/>
                <w:szCs w:val="22"/>
                <w:lang w:val="en-GB"/>
              </w:rPr>
              <w:t xml:space="preserve">Maximum bandwidth of an FR2 </w:t>
            </w:r>
            <w:proofErr w:type="spellStart"/>
            <w:r w:rsidRPr="00E72401">
              <w:rPr>
                <w:rFonts w:ascii="Times" w:hAnsi="Times" w:cs="Times"/>
                <w:bCs/>
                <w:i/>
                <w:iCs/>
                <w:szCs w:val="22"/>
                <w:lang w:val="en-GB"/>
              </w:rPr>
              <w:t>RedCap</w:t>
            </w:r>
            <w:proofErr w:type="spellEnd"/>
            <w:r w:rsidRPr="00E72401">
              <w:rPr>
                <w:rFonts w:ascii="Times" w:hAnsi="Times" w:cs="Times"/>
                <w:bCs/>
                <w:i/>
                <w:iCs/>
                <w:szCs w:val="22"/>
                <w:lang w:val="en-GB"/>
              </w:rPr>
              <w:t xml:space="preserve"> UE during and after initial access is 100 </w:t>
            </w:r>
            <w:proofErr w:type="spellStart"/>
            <w:r w:rsidRPr="00E72401">
              <w:rPr>
                <w:rFonts w:ascii="Times" w:hAnsi="Times" w:cs="Times"/>
                <w:bCs/>
                <w:i/>
                <w:iCs/>
                <w:szCs w:val="22"/>
                <w:lang w:val="en-GB"/>
              </w:rPr>
              <w:t>MHz.</w:t>
            </w:r>
            <w:proofErr w:type="spellEnd"/>
          </w:p>
          <w:p w14:paraId="5EF937A6" w14:textId="77777777" w:rsidR="00E72401" w:rsidRPr="00E72401" w:rsidRDefault="00E72401" w:rsidP="00E72401">
            <w:pPr>
              <w:pStyle w:val="BodyText"/>
              <w:numPr>
                <w:ilvl w:val="1"/>
                <w:numId w:val="14"/>
              </w:numPr>
              <w:overflowPunct w:val="0"/>
              <w:spacing w:after="0"/>
              <w:jc w:val="both"/>
              <w:rPr>
                <w:b/>
                <w:i/>
                <w:iCs/>
                <w:lang w:val="en-GB"/>
              </w:rPr>
            </w:pPr>
            <w:r w:rsidRPr="00E72401">
              <w:rPr>
                <w:i/>
                <w:iCs/>
                <w:lang w:val="en-GB"/>
              </w:rPr>
              <w:t>Reduced minimum number of Rx branches:</w:t>
            </w:r>
          </w:p>
          <w:p w14:paraId="19D8B260" w14:textId="77777777" w:rsidR="00E72401" w:rsidRPr="00E72401" w:rsidRDefault="00E72401" w:rsidP="00E72401">
            <w:pPr>
              <w:pStyle w:val="BodyText"/>
              <w:numPr>
                <w:ilvl w:val="2"/>
                <w:numId w:val="14"/>
              </w:numPr>
              <w:overflowPunct w:val="0"/>
              <w:spacing w:after="0"/>
              <w:jc w:val="both"/>
              <w:rPr>
                <w:b/>
                <w:i/>
                <w:iCs/>
                <w:lang w:val="en-GB"/>
              </w:rPr>
            </w:pPr>
            <w:r w:rsidRPr="00E72401">
              <w:rPr>
                <w:i/>
                <w:iCs/>
                <w:lang w:val="en-GB"/>
              </w:rPr>
              <w:t xml:space="preserve">For frequency bands where a legacy NR UE is required to be equipped with a minimum of 2 Rx antenna ports, the minimum number of Rx branches supported by specification for a </w:t>
            </w:r>
            <w:proofErr w:type="spellStart"/>
            <w:r w:rsidRPr="00E72401">
              <w:rPr>
                <w:i/>
                <w:iCs/>
                <w:lang w:val="en-GB"/>
              </w:rPr>
              <w:t>RedCap</w:t>
            </w:r>
            <w:proofErr w:type="spellEnd"/>
            <w:r w:rsidRPr="00E72401">
              <w:rPr>
                <w:i/>
                <w:iCs/>
                <w:lang w:val="en-GB"/>
              </w:rPr>
              <w:t xml:space="preserve"> UE is 1. The specification also supports 2 Rx branches for a </w:t>
            </w:r>
            <w:proofErr w:type="spellStart"/>
            <w:r w:rsidRPr="00E72401">
              <w:rPr>
                <w:i/>
                <w:iCs/>
                <w:lang w:val="en-GB"/>
              </w:rPr>
              <w:t>RedCap</w:t>
            </w:r>
            <w:proofErr w:type="spellEnd"/>
            <w:r w:rsidRPr="00E72401">
              <w:rPr>
                <w:i/>
                <w:iCs/>
                <w:lang w:val="en-GB"/>
              </w:rPr>
              <w:t xml:space="preserve"> UE in these bands.</w:t>
            </w:r>
          </w:p>
          <w:p w14:paraId="293FD9E7" w14:textId="77777777" w:rsidR="00E72401" w:rsidRPr="00E72401" w:rsidRDefault="00E72401" w:rsidP="00E72401">
            <w:pPr>
              <w:pStyle w:val="BodyText"/>
              <w:numPr>
                <w:ilvl w:val="2"/>
                <w:numId w:val="14"/>
              </w:numPr>
              <w:overflowPunct w:val="0"/>
              <w:spacing w:after="0"/>
              <w:jc w:val="both"/>
              <w:rPr>
                <w:i/>
                <w:iCs/>
                <w:lang w:val="en-GB"/>
              </w:rPr>
            </w:pPr>
            <w:bookmarkStart w:id="2" w:name="_Hlk58502022"/>
            <w:r w:rsidRPr="00E72401">
              <w:rPr>
                <w:i/>
                <w:iCs/>
                <w:lang w:val="en-GB"/>
              </w:rPr>
              <w:t xml:space="preserve">For frequency bands where a legacy NR UE (other than 2-Rx vehicular UE) is required to be equipped with a minimum of 4 Rx </w:t>
            </w:r>
            <w:bookmarkEnd w:id="2"/>
            <w:r w:rsidRPr="00E72401">
              <w:rPr>
                <w:i/>
                <w:iCs/>
                <w:lang w:val="en-GB"/>
              </w:rPr>
              <w:t xml:space="preserve">antenna ports, the minimum number of Rx </w:t>
            </w:r>
            <w:bookmarkStart w:id="3" w:name="_Hlk58574559"/>
            <w:r w:rsidRPr="00E72401">
              <w:rPr>
                <w:i/>
                <w:iCs/>
                <w:lang w:val="en-GB"/>
              </w:rPr>
              <w:t xml:space="preserve">branches </w:t>
            </w:r>
            <w:bookmarkEnd w:id="3"/>
            <w:r w:rsidRPr="00E72401">
              <w:rPr>
                <w:i/>
                <w:iCs/>
                <w:lang w:val="en-GB"/>
              </w:rPr>
              <w:t xml:space="preserve">supported by specification for a </w:t>
            </w:r>
            <w:proofErr w:type="spellStart"/>
            <w:r w:rsidRPr="00E72401">
              <w:rPr>
                <w:i/>
                <w:iCs/>
                <w:lang w:val="en-GB"/>
              </w:rPr>
              <w:t>RedCap</w:t>
            </w:r>
            <w:proofErr w:type="spellEnd"/>
            <w:r w:rsidRPr="00E72401">
              <w:rPr>
                <w:i/>
                <w:iCs/>
                <w:lang w:val="en-GB"/>
              </w:rPr>
              <w:t xml:space="preserve"> UE is 1. The specification also supports 2 Rx branches for a </w:t>
            </w:r>
            <w:proofErr w:type="spellStart"/>
            <w:r w:rsidRPr="00E72401">
              <w:rPr>
                <w:i/>
                <w:iCs/>
                <w:lang w:val="en-GB"/>
              </w:rPr>
              <w:t>RedCap</w:t>
            </w:r>
            <w:proofErr w:type="spellEnd"/>
            <w:r w:rsidRPr="00E72401">
              <w:rPr>
                <w:i/>
                <w:iCs/>
                <w:lang w:val="en-GB"/>
              </w:rPr>
              <w:t xml:space="preserve"> UE in these bands.</w:t>
            </w:r>
          </w:p>
          <w:p w14:paraId="11974245" w14:textId="77777777" w:rsidR="00E72401" w:rsidRPr="00E72401" w:rsidRDefault="00E72401" w:rsidP="00E72401">
            <w:pPr>
              <w:pStyle w:val="BodyText"/>
              <w:numPr>
                <w:ilvl w:val="2"/>
                <w:numId w:val="14"/>
              </w:numPr>
              <w:overflowPunct w:val="0"/>
              <w:spacing w:after="0"/>
              <w:jc w:val="both"/>
              <w:rPr>
                <w:b/>
                <w:i/>
                <w:iCs/>
                <w:lang w:val="en-GB"/>
              </w:rPr>
            </w:pPr>
            <w:r w:rsidRPr="00E72401">
              <w:rPr>
                <w:i/>
                <w:iCs/>
                <w:lang w:val="en-GB"/>
              </w:rPr>
              <w:t xml:space="preserve">A means shall be specified by which the </w:t>
            </w:r>
            <w:proofErr w:type="spellStart"/>
            <w:r w:rsidRPr="00E72401">
              <w:rPr>
                <w:i/>
                <w:iCs/>
                <w:lang w:val="en-GB"/>
              </w:rPr>
              <w:t>gNB</w:t>
            </w:r>
            <w:proofErr w:type="spellEnd"/>
            <w:r w:rsidRPr="00E72401">
              <w:rPr>
                <w:i/>
                <w:iCs/>
                <w:lang w:val="en-GB"/>
              </w:rPr>
              <w:t xml:space="preserve"> can know the number of Rx branches of the UE.</w:t>
            </w:r>
          </w:p>
          <w:p w14:paraId="72D61240" w14:textId="77777777" w:rsidR="00E72401" w:rsidRPr="00E72401" w:rsidRDefault="00E72401" w:rsidP="00E72401">
            <w:pPr>
              <w:pStyle w:val="BodyText"/>
              <w:numPr>
                <w:ilvl w:val="1"/>
                <w:numId w:val="14"/>
              </w:numPr>
              <w:overflowPunct w:val="0"/>
              <w:spacing w:after="0"/>
              <w:jc w:val="both"/>
              <w:rPr>
                <w:b/>
                <w:bCs/>
                <w:i/>
                <w:iCs/>
                <w:lang w:val="en-GB"/>
              </w:rPr>
            </w:pPr>
            <w:r w:rsidRPr="00E72401">
              <w:rPr>
                <w:bCs/>
                <w:i/>
                <w:iCs/>
                <w:lang w:val="en-GB"/>
              </w:rPr>
              <w:t>Maximum number of DL MIMO layers:</w:t>
            </w:r>
          </w:p>
          <w:p w14:paraId="19872281" w14:textId="77777777" w:rsidR="00E72401" w:rsidRPr="00E72401" w:rsidRDefault="00E72401" w:rsidP="00E72401">
            <w:pPr>
              <w:pStyle w:val="BodyText"/>
              <w:numPr>
                <w:ilvl w:val="2"/>
                <w:numId w:val="14"/>
              </w:numPr>
              <w:overflowPunct w:val="0"/>
              <w:spacing w:after="0"/>
              <w:jc w:val="both"/>
              <w:rPr>
                <w:b/>
                <w:bCs/>
                <w:i/>
                <w:iCs/>
                <w:lang w:val="en-GB"/>
              </w:rPr>
            </w:pPr>
            <w:r w:rsidRPr="00E72401">
              <w:rPr>
                <w:bCs/>
                <w:i/>
                <w:iCs/>
                <w:lang w:val="en-GB"/>
              </w:rPr>
              <w:t xml:space="preserve">For a </w:t>
            </w:r>
            <w:proofErr w:type="spellStart"/>
            <w:r w:rsidRPr="00E72401">
              <w:rPr>
                <w:bCs/>
                <w:i/>
                <w:iCs/>
                <w:lang w:val="en-GB"/>
              </w:rPr>
              <w:t>RedCap</w:t>
            </w:r>
            <w:proofErr w:type="spellEnd"/>
            <w:r w:rsidRPr="00E72401">
              <w:rPr>
                <w:bCs/>
                <w:i/>
                <w:iCs/>
                <w:lang w:val="en-GB"/>
              </w:rPr>
              <w:t xml:space="preserve"> UE with 1 Rx </w:t>
            </w:r>
            <w:r w:rsidRPr="00E72401">
              <w:rPr>
                <w:i/>
                <w:iCs/>
                <w:lang w:val="en-GB"/>
              </w:rPr>
              <w:t>branch</w:t>
            </w:r>
            <w:r w:rsidRPr="00E72401">
              <w:rPr>
                <w:bCs/>
                <w:i/>
                <w:iCs/>
                <w:lang w:val="en-GB"/>
              </w:rPr>
              <w:t>, 1 DL MIMO layer is supported.</w:t>
            </w:r>
          </w:p>
          <w:p w14:paraId="70436F13" w14:textId="77777777" w:rsidR="00E72401" w:rsidRPr="00E72401" w:rsidRDefault="00E72401" w:rsidP="00E72401">
            <w:pPr>
              <w:pStyle w:val="BodyText"/>
              <w:numPr>
                <w:ilvl w:val="2"/>
                <w:numId w:val="14"/>
              </w:numPr>
              <w:overflowPunct w:val="0"/>
              <w:spacing w:after="0"/>
              <w:jc w:val="both"/>
              <w:rPr>
                <w:b/>
                <w:bCs/>
                <w:i/>
                <w:iCs/>
                <w:lang w:val="en-GB"/>
              </w:rPr>
            </w:pPr>
            <w:r w:rsidRPr="00E72401">
              <w:rPr>
                <w:bCs/>
                <w:i/>
                <w:iCs/>
                <w:lang w:val="en-GB"/>
              </w:rPr>
              <w:t xml:space="preserve">For a </w:t>
            </w:r>
            <w:proofErr w:type="spellStart"/>
            <w:r w:rsidRPr="00E72401">
              <w:rPr>
                <w:bCs/>
                <w:i/>
                <w:iCs/>
                <w:lang w:val="en-GB"/>
              </w:rPr>
              <w:t>RedCap</w:t>
            </w:r>
            <w:proofErr w:type="spellEnd"/>
            <w:r w:rsidRPr="00E72401">
              <w:rPr>
                <w:bCs/>
                <w:i/>
                <w:iCs/>
                <w:lang w:val="en-GB"/>
              </w:rPr>
              <w:t xml:space="preserve"> UE with 2 Rx </w:t>
            </w:r>
            <w:r w:rsidRPr="00E72401">
              <w:rPr>
                <w:i/>
                <w:iCs/>
                <w:lang w:val="en-GB"/>
              </w:rPr>
              <w:t>branches</w:t>
            </w:r>
            <w:r w:rsidRPr="00E72401">
              <w:rPr>
                <w:bCs/>
                <w:i/>
                <w:iCs/>
                <w:lang w:val="en-GB"/>
              </w:rPr>
              <w:t>, 2 DL MIMO layers are supported.</w:t>
            </w:r>
          </w:p>
          <w:p w14:paraId="66091F4A" w14:textId="77777777" w:rsidR="00E72401" w:rsidRPr="00E72401" w:rsidRDefault="00E72401" w:rsidP="00E72401">
            <w:pPr>
              <w:pStyle w:val="BodyText"/>
              <w:numPr>
                <w:ilvl w:val="1"/>
                <w:numId w:val="14"/>
              </w:numPr>
              <w:overflowPunct w:val="0"/>
              <w:spacing w:after="0"/>
              <w:jc w:val="both"/>
              <w:rPr>
                <w:b/>
                <w:bCs/>
                <w:i/>
                <w:iCs/>
                <w:lang w:val="en-GB"/>
              </w:rPr>
            </w:pPr>
            <w:r w:rsidRPr="00E72401">
              <w:rPr>
                <w:bCs/>
                <w:i/>
                <w:iCs/>
                <w:lang w:val="en-GB"/>
              </w:rPr>
              <w:t>Relaxed maximum modulation order:</w:t>
            </w:r>
          </w:p>
          <w:p w14:paraId="07024F99" w14:textId="77777777" w:rsidR="00E72401" w:rsidRPr="00E72401" w:rsidRDefault="00E72401" w:rsidP="00E72401">
            <w:pPr>
              <w:pStyle w:val="BodyText"/>
              <w:numPr>
                <w:ilvl w:val="2"/>
                <w:numId w:val="14"/>
              </w:numPr>
              <w:overflowPunct w:val="0"/>
              <w:spacing w:after="0"/>
              <w:jc w:val="both"/>
              <w:rPr>
                <w:b/>
                <w:bCs/>
                <w:i/>
                <w:iCs/>
                <w:lang w:val="en-GB"/>
              </w:rPr>
            </w:pPr>
            <w:r w:rsidRPr="00E72401">
              <w:rPr>
                <w:bCs/>
                <w:i/>
                <w:iCs/>
                <w:lang w:val="en-GB"/>
              </w:rPr>
              <w:t xml:space="preserve">Support of 256QAM in DL is optional (instead of mandatory) for an FR1 </w:t>
            </w:r>
            <w:proofErr w:type="spellStart"/>
            <w:r w:rsidRPr="00E72401">
              <w:rPr>
                <w:bCs/>
                <w:i/>
                <w:iCs/>
                <w:lang w:val="en-GB"/>
              </w:rPr>
              <w:t>RedCap</w:t>
            </w:r>
            <w:proofErr w:type="spellEnd"/>
            <w:r w:rsidRPr="00E72401">
              <w:rPr>
                <w:bCs/>
                <w:i/>
                <w:iCs/>
                <w:lang w:val="en-GB"/>
              </w:rPr>
              <w:t xml:space="preserve"> UE.</w:t>
            </w:r>
          </w:p>
          <w:p w14:paraId="7EB461C4" w14:textId="77777777" w:rsidR="00E72401" w:rsidRPr="00E72401" w:rsidRDefault="00E72401" w:rsidP="00E72401">
            <w:pPr>
              <w:pStyle w:val="BodyText"/>
              <w:numPr>
                <w:ilvl w:val="2"/>
                <w:numId w:val="14"/>
              </w:numPr>
              <w:overflowPunct w:val="0"/>
              <w:spacing w:after="0"/>
              <w:jc w:val="both"/>
              <w:rPr>
                <w:bCs/>
                <w:i/>
                <w:iCs/>
                <w:lang w:val="en-GB"/>
              </w:rPr>
            </w:pPr>
            <w:r w:rsidRPr="00E72401">
              <w:rPr>
                <w:bCs/>
                <w:i/>
                <w:iCs/>
                <w:lang w:val="en-GB"/>
              </w:rPr>
              <w:t xml:space="preserve">No other relaxations of maximum modulation order are specified for a </w:t>
            </w:r>
            <w:proofErr w:type="spellStart"/>
            <w:r w:rsidRPr="00E72401">
              <w:rPr>
                <w:bCs/>
                <w:i/>
                <w:iCs/>
                <w:lang w:val="en-GB"/>
              </w:rPr>
              <w:t>RedCap</w:t>
            </w:r>
            <w:proofErr w:type="spellEnd"/>
            <w:r w:rsidRPr="00E72401">
              <w:rPr>
                <w:bCs/>
                <w:i/>
                <w:iCs/>
                <w:lang w:val="en-GB"/>
              </w:rPr>
              <w:t xml:space="preserve"> UE.</w:t>
            </w:r>
          </w:p>
          <w:p w14:paraId="69179D74" w14:textId="77777777" w:rsidR="00E72401" w:rsidRPr="00E72401" w:rsidRDefault="00E72401" w:rsidP="00E72401">
            <w:pPr>
              <w:pStyle w:val="BodyText"/>
              <w:numPr>
                <w:ilvl w:val="1"/>
                <w:numId w:val="14"/>
              </w:numPr>
              <w:overflowPunct w:val="0"/>
              <w:spacing w:after="0"/>
              <w:jc w:val="both"/>
              <w:rPr>
                <w:bCs/>
                <w:i/>
                <w:iCs/>
                <w:lang w:val="en-GB"/>
              </w:rPr>
            </w:pPr>
            <w:r w:rsidRPr="00E72401">
              <w:rPr>
                <w:bCs/>
                <w:i/>
                <w:iCs/>
                <w:lang w:val="en-GB"/>
              </w:rPr>
              <w:t>Duplex operation:</w:t>
            </w:r>
          </w:p>
          <w:p w14:paraId="4A0051B8" w14:textId="77777777" w:rsidR="00E72401" w:rsidRPr="00E72401" w:rsidRDefault="00E72401" w:rsidP="00E72401">
            <w:pPr>
              <w:pStyle w:val="BodyText"/>
              <w:numPr>
                <w:ilvl w:val="2"/>
                <w:numId w:val="14"/>
              </w:numPr>
              <w:overflowPunct w:val="0"/>
              <w:spacing w:after="0"/>
              <w:jc w:val="both"/>
              <w:rPr>
                <w:bCs/>
                <w:i/>
                <w:iCs/>
                <w:lang w:val="en-GB"/>
              </w:rPr>
            </w:pPr>
            <w:r w:rsidRPr="00E72401">
              <w:rPr>
                <w:bCs/>
                <w:i/>
                <w:iCs/>
                <w:lang w:val="en-GB"/>
              </w:rPr>
              <w:t>HD-FDD type A with the minimum specification impact (Note that FD-FDD and TDD are also supported.)</w:t>
            </w:r>
          </w:p>
          <w:p w14:paraId="1C52DD19" w14:textId="77777777" w:rsidR="00E72401" w:rsidRPr="00E72401" w:rsidRDefault="00E72401" w:rsidP="00E72401">
            <w:pPr>
              <w:pStyle w:val="B1"/>
              <w:numPr>
                <w:ilvl w:val="0"/>
                <w:numId w:val="14"/>
              </w:numPr>
              <w:spacing w:after="0"/>
              <w:jc w:val="both"/>
              <w:rPr>
                <w:rFonts w:eastAsia="SimSun"/>
                <w:i/>
                <w:iCs/>
                <w:lang w:eastAsia="ja-JP"/>
              </w:rPr>
            </w:pPr>
            <w:r w:rsidRPr="00E72401">
              <w:rPr>
                <w:rFonts w:eastAsia="SimSun"/>
                <w:i/>
                <w:iCs/>
                <w:lang w:eastAsia="ja-JP"/>
              </w:rPr>
              <w:t xml:space="preserve">Specify support for the following Extended DRX enhancements for </w:t>
            </w:r>
            <w:proofErr w:type="spellStart"/>
            <w:r w:rsidRPr="00E72401">
              <w:rPr>
                <w:rFonts w:eastAsia="SimSun"/>
                <w:i/>
                <w:iCs/>
                <w:lang w:eastAsia="ja-JP"/>
              </w:rPr>
              <w:t>RedCap</w:t>
            </w:r>
            <w:proofErr w:type="spellEnd"/>
            <w:r w:rsidRPr="00E72401">
              <w:rPr>
                <w:rFonts w:eastAsia="SimSun"/>
                <w:i/>
                <w:iCs/>
                <w:lang w:eastAsia="ja-JP"/>
              </w:rPr>
              <w:t xml:space="preserve"> UEs [RAN2, RAN3, RAN4]:</w:t>
            </w:r>
          </w:p>
          <w:p w14:paraId="31F8B7F6" w14:textId="77777777" w:rsidR="00E72401" w:rsidRPr="00E72401" w:rsidRDefault="00E72401" w:rsidP="00E72401">
            <w:pPr>
              <w:pStyle w:val="B1"/>
              <w:numPr>
                <w:ilvl w:val="1"/>
                <w:numId w:val="14"/>
              </w:numPr>
              <w:spacing w:after="0"/>
              <w:jc w:val="both"/>
              <w:rPr>
                <w:rFonts w:eastAsia="SimSun"/>
                <w:bCs/>
                <w:i/>
                <w:iCs/>
                <w:lang w:eastAsia="ja-JP"/>
              </w:rPr>
            </w:pPr>
            <w:r w:rsidRPr="00E72401">
              <w:rPr>
                <w:rFonts w:eastAsia="SimSun"/>
                <w:bCs/>
                <w:i/>
                <w:iCs/>
                <w:lang w:eastAsia="ja-JP"/>
              </w:rPr>
              <w:t xml:space="preserve">Extended DRX for RRC Inactive and Idle with </w:t>
            </w:r>
            <w:proofErr w:type="spellStart"/>
            <w:r w:rsidRPr="00E72401">
              <w:rPr>
                <w:rFonts w:eastAsia="SimSun"/>
                <w:bCs/>
                <w:i/>
                <w:iCs/>
                <w:lang w:eastAsia="ja-JP"/>
              </w:rPr>
              <w:t>eDRX</w:t>
            </w:r>
            <w:proofErr w:type="spellEnd"/>
            <w:r w:rsidRPr="00E72401">
              <w:rPr>
                <w:rFonts w:eastAsia="SimSun"/>
                <w:bCs/>
                <w:i/>
                <w:iCs/>
                <w:lang w:eastAsia="ja-JP"/>
              </w:rPr>
              <w:t xml:space="preserve"> cycles up to 10.24 s, without using PTW and PH, and with common design (</w:t>
            </w:r>
            <w:proofErr w:type="gramStart"/>
            <w:r w:rsidRPr="00E72401">
              <w:rPr>
                <w:rFonts w:eastAsia="SimSun"/>
                <w:bCs/>
                <w:i/>
                <w:iCs/>
                <w:lang w:eastAsia="ja-JP"/>
              </w:rPr>
              <w:t>e.g.</w:t>
            </w:r>
            <w:proofErr w:type="gramEnd"/>
            <w:r w:rsidRPr="00E72401">
              <w:rPr>
                <w:rFonts w:eastAsia="SimSun"/>
                <w:bCs/>
                <w:i/>
                <w:iCs/>
                <w:lang w:eastAsia="ja-JP"/>
              </w:rPr>
              <w:t xml:space="preserve"> common set of </w:t>
            </w:r>
            <w:proofErr w:type="spellStart"/>
            <w:r w:rsidRPr="00E72401">
              <w:rPr>
                <w:rFonts w:eastAsia="SimSun"/>
                <w:bCs/>
                <w:i/>
                <w:iCs/>
                <w:lang w:eastAsia="ja-JP"/>
              </w:rPr>
              <w:t>eDRX</w:t>
            </w:r>
            <w:proofErr w:type="spellEnd"/>
            <w:r w:rsidRPr="00E72401">
              <w:rPr>
                <w:rFonts w:eastAsia="SimSun"/>
                <w:bCs/>
                <w:i/>
                <w:iCs/>
                <w:lang w:eastAsia="ja-JP"/>
              </w:rPr>
              <w:t xml:space="preserve"> values) between RRC Inactive and Idle</w:t>
            </w:r>
          </w:p>
          <w:p w14:paraId="2DB634D5" w14:textId="77777777" w:rsidR="00E72401" w:rsidRPr="00E72401" w:rsidRDefault="00E72401" w:rsidP="00E72401">
            <w:pPr>
              <w:pStyle w:val="B1"/>
              <w:numPr>
                <w:ilvl w:val="1"/>
                <w:numId w:val="14"/>
              </w:numPr>
              <w:spacing w:after="0"/>
              <w:jc w:val="both"/>
              <w:rPr>
                <w:i/>
                <w:iCs/>
              </w:rPr>
            </w:pPr>
            <w:r w:rsidRPr="00E72401">
              <w:rPr>
                <w:rFonts w:eastAsia="SimSun"/>
                <w:bCs/>
                <w:i/>
                <w:iCs/>
                <w:lang w:eastAsia="ja-JP"/>
              </w:rPr>
              <w:t xml:space="preserve">Extended DRX for RRC Inactive and Idle with </w:t>
            </w:r>
            <w:proofErr w:type="spellStart"/>
            <w:r w:rsidRPr="00E72401">
              <w:rPr>
                <w:rFonts w:eastAsia="SimSun"/>
                <w:bCs/>
                <w:i/>
                <w:iCs/>
                <w:lang w:eastAsia="ja-JP"/>
              </w:rPr>
              <w:t>eDRX</w:t>
            </w:r>
            <w:proofErr w:type="spellEnd"/>
            <w:r w:rsidRPr="00E72401">
              <w:rPr>
                <w:rFonts w:eastAsia="SimSun"/>
                <w:bCs/>
                <w:i/>
                <w:iCs/>
                <w:lang w:eastAsia="ja-JP"/>
              </w:rPr>
              <w:t xml:space="preserve"> cycles up to 10485.76 s; </w:t>
            </w:r>
            <w:r w:rsidRPr="00E72401">
              <w:rPr>
                <w:i/>
                <w:iCs/>
              </w:rPr>
              <w:t>the details of mechanisms and feasibility regarding maximum length of the extended DRX cycles for RRC Inactive and Idle need to be checked by SA2, CT1 and/or RAN4.</w:t>
            </w:r>
          </w:p>
          <w:p w14:paraId="42158866" w14:textId="77777777" w:rsidR="00E72401" w:rsidRPr="00E72401" w:rsidRDefault="00E72401" w:rsidP="00E72401">
            <w:pPr>
              <w:pStyle w:val="B1"/>
              <w:numPr>
                <w:ilvl w:val="1"/>
                <w:numId w:val="14"/>
              </w:numPr>
              <w:spacing w:after="0"/>
              <w:jc w:val="both"/>
              <w:rPr>
                <w:i/>
                <w:iCs/>
              </w:rPr>
            </w:pPr>
            <w:r w:rsidRPr="00E72401">
              <w:rPr>
                <w:rFonts w:eastAsia="SimSun"/>
                <w:bCs/>
                <w:i/>
                <w:iCs/>
                <w:lang w:eastAsia="ja-JP"/>
              </w:rPr>
              <w:t xml:space="preserve">RAN2 to decide which Node(s) configure </w:t>
            </w:r>
            <w:proofErr w:type="spellStart"/>
            <w:r w:rsidRPr="00E72401">
              <w:rPr>
                <w:rFonts w:eastAsia="SimSun"/>
                <w:bCs/>
                <w:i/>
                <w:iCs/>
                <w:lang w:eastAsia="ja-JP"/>
              </w:rPr>
              <w:t>eDRX</w:t>
            </w:r>
            <w:proofErr w:type="spellEnd"/>
            <w:r w:rsidRPr="00E72401">
              <w:rPr>
                <w:rFonts w:eastAsia="SimSun"/>
                <w:bCs/>
                <w:i/>
                <w:iCs/>
                <w:lang w:eastAsia="ja-JP"/>
              </w:rPr>
              <w:t xml:space="preserve"> in </w:t>
            </w:r>
            <w:proofErr w:type="spellStart"/>
            <w:r w:rsidRPr="00E72401">
              <w:rPr>
                <w:rFonts w:eastAsia="SimSun"/>
                <w:bCs/>
                <w:i/>
                <w:iCs/>
                <w:lang w:eastAsia="ja-JP"/>
              </w:rPr>
              <w:t>RRC_Idle</w:t>
            </w:r>
            <w:proofErr w:type="spellEnd"/>
            <w:r w:rsidRPr="00E72401">
              <w:rPr>
                <w:rFonts w:eastAsia="SimSun"/>
                <w:bCs/>
                <w:i/>
                <w:iCs/>
                <w:lang w:eastAsia="ja-JP"/>
              </w:rPr>
              <w:t xml:space="preserve"> and </w:t>
            </w:r>
            <w:proofErr w:type="spellStart"/>
            <w:r w:rsidRPr="00E72401">
              <w:rPr>
                <w:rFonts w:eastAsia="SimSun"/>
                <w:bCs/>
                <w:i/>
                <w:iCs/>
                <w:lang w:eastAsia="ja-JP"/>
              </w:rPr>
              <w:t>RRC_Inactive</w:t>
            </w:r>
            <w:proofErr w:type="spellEnd"/>
            <w:r w:rsidRPr="00E72401">
              <w:rPr>
                <w:rFonts w:eastAsia="SimSun"/>
                <w:bCs/>
                <w:i/>
                <w:iCs/>
                <w:lang w:eastAsia="ja-JP"/>
              </w:rPr>
              <w:t>.</w:t>
            </w:r>
          </w:p>
          <w:p w14:paraId="4F1E93A9" w14:textId="177E975C" w:rsidR="00E72401" w:rsidRPr="00E72401" w:rsidRDefault="00E72401" w:rsidP="00E72401">
            <w:pPr>
              <w:pStyle w:val="B1"/>
              <w:numPr>
                <w:ilvl w:val="0"/>
                <w:numId w:val="14"/>
              </w:numPr>
              <w:spacing w:after="0"/>
              <w:jc w:val="both"/>
              <w:rPr>
                <w:rFonts w:eastAsia="SimSun"/>
                <w:bCs/>
                <w:i/>
                <w:iCs/>
                <w:lang w:eastAsia="ja-JP"/>
              </w:rPr>
            </w:pPr>
            <w:r w:rsidRPr="00E72401">
              <w:rPr>
                <w:rFonts w:eastAsia="SimSun"/>
                <w:bCs/>
                <w:i/>
                <w:iCs/>
                <w:lang w:eastAsia="ja-JP"/>
              </w:rPr>
              <w:lastRenderedPageBreak/>
              <w:t xml:space="preserve">Specify support for the following RRM measurement relaxations for </w:t>
            </w:r>
            <w:proofErr w:type="spellStart"/>
            <w:r w:rsidRPr="00E72401">
              <w:rPr>
                <w:rFonts w:eastAsia="SimSun"/>
                <w:bCs/>
                <w:i/>
                <w:iCs/>
                <w:lang w:eastAsia="ja-JP"/>
              </w:rPr>
              <w:t>neighbouring</w:t>
            </w:r>
            <w:proofErr w:type="spellEnd"/>
            <w:r w:rsidRPr="00E72401">
              <w:rPr>
                <w:rFonts w:eastAsia="SimSun"/>
                <w:bCs/>
                <w:i/>
                <w:iCs/>
                <w:lang w:eastAsia="ja-JP"/>
              </w:rPr>
              <w:t xml:space="preserve"> cells for </w:t>
            </w:r>
            <w:proofErr w:type="spellStart"/>
            <w:r w:rsidRPr="00E72401">
              <w:rPr>
                <w:rFonts w:eastAsia="SimSun"/>
                <w:bCs/>
                <w:i/>
                <w:iCs/>
                <w:lang w:eastAsia="ja-JP"/>
              </w:rPr>
              <w:t>RedCap</w:t>
            </w:r>
            <w:proofErr w:type="spellEnd"/>
            <w:r w:rsidRPr="00E72401">
              <w:rPr>
                <w:rFonts w:eastAsia="SimSun"/>
                <w:bCs/>
                <w:i/>
                <w:iCs/>
                <w:lang w:eastAsia="ja-JP"/>
              </w:rPr>
              <w:t xml:space="preserve"> devices: for </w:t>
            </w:r>
            <w:proofErr w:type="spellStart"/>
            <w:r w:rsidRPr="00E72401">
              <w:rPr>
                <w:rFonts w:eastAsia="SimSun"/>
                <w:bCs/>
                <w:i/>
                <w:iCs/>
                <w:lang w:eastAsia="ja-JP"/>
              </w:rPr>
              <w:t>RRC_Idle</w:t>
            </w:r>
            <w:proofErr w:type="spellEnd"/>
            <w:r w:rsidRPr="00E72401">
              <w:rPr>
                <w:rFonts w:eastAsia="SimSun"/>
                <w:bCs/>
                <w:i/>
                <w:iCs/>
                <w:lang w:eastAsia="ja-JP"/>
              </w:rPr>
              <w:t>/Inactive/Connected [RAN2, RAN4]:</w:t>
            </w:r>
          </w:p>
          <w:p w14:paraId="016410E3" w14:textId="77777777" w:rsidR="00E72401" w:rsidRPr="00E72401" w:rsidRDefault="00E72401" w:rsidP="00E72401">
            <w:pPr>
              <w:pStyle w:val="B1"/>
              <w:numPr>
                <w:ilvl w:val="1"/>
                <w:numId w:val="14"/>
              </w:numPr>
              <w:spacing w:after="0"/>
              <w:jc w:val="both"/>
              <w:rPr>
                <w:rFonts w:eastAsia="SimSun"/>
                <w:bCs/>
                <w:i/>
                <w:iCs/>
                <w:lang w:eastAsia="ja-JP"/>
              </w:rPr>
            </w:pPr>
            <w:r w:rsidRPr="00E72401">
              <w:rPr>
                <w:rFonts w:eastAsia="SimSun"/>
                <w:bCs/>
                <w:i/>
                <w:iCs/>
                <w:lang w:eastAsia="ja-JP"/>
              </w:rPr>
              <w:t>Specify measurement (RSRP/RSRQ) based stationarity criterion and not-at-cell-edge criterion [RAN2]</w:t>
            </w:r>
          </w:p>
          <w:p w14:paraId="76E881CB" w14:textId="77777777" w:rsidR="00E72401" w:rsidRPr="00E72401" w:rsidRDefault="00E72401" w:rsidP="00E72401">
            <w:pPr>
              <w:pStyle w:val="B1"/>
              <w:numPr>
                <w:ilvl w:val="2"/>
                <w:numId w:val="14"/>
              </w:numPr>
              <w:spacing w:after="0"/>
              <w:jc w:val="both"/>
              <w:rPr>
                <w:rFonts w:eastAsia="SimSun"/>
                <w:bCs/>
                <w:i/>
                <w:iCs/>
                <w:lang w:eastAsia="ja-JP"/>
              </w:rPr>
            </w:pPr>
            <w:r w:rsidRPr="00E72401">
              <w:rPr>
                <w:rFonts w:eastAsia="SimSun"/>
                <w:bCs/>
                <w:i/>
                <w:iCs/>
                <w:lang w:eastAsia="ja-JP"/>
              </w:rPr>
              <w:t>Enabling/disabling of RRM measurement relaxation should be under the network’s control. Specify both broadcast and dedicated signalling for enabling/disabling of RRM measurement relaxation.</w:t>
            </w:r>
          </w:p>
          <w:p w14:paraId="50C844D4" w14:textId="729769EA" w:rsidR="00E72401" w:rsidRPr="00E72401" w:rsidRDefault="00E72401" w:rsidP="00E72401">
            <w:pPr>
              <w:pStyle w:val="B1"/>
              <w:numPr>
                <w:ilvl w:val="1"/>
                <w:numId w:val="14"/>
              </w:numPr>
              <w:spacing w:after="0"/>
              <w:jc w:val="both"/>
              <w:rPr>
                <w:rFonts w:eastAsia="SimSun"/>
                <w:bCs/>
                <w:i/>
                <w:iCs/>
                <w:lang w:eastAsia="ja-JP"/>
              </w:rPr>
            </w:pPr>
            <w:r w:rsidRPr="00E72401">
              <w:rPr>
                <w:rFonts w:eastAsia="SimSun"/>
                <w:bCs/>
                <w:i/>
                <w:iCs/>
                <w:lang w:eastAsia="ja-JP"/>
              </w:rPr>
              <w:t>Specify UE requirements for RRM measurement relaxation [RAN4]</w:t>
            </w:r>
          </w:p>
          <w:p w14:paraId="2E05569A" w14:textId="77777777" w:rsidR="00E72401" w:rsidRPr="00E72401" w:rsidRDefault="00E72401" w:rsidP="00E72401">
            <w:pPr>
              <w:pStyle w:val="B1"/>
              <w:numPr>
                <w:ilvl w:val="1"/>
                <w:numId w:val="14"/>
              </w:numPr>
              <w:spacing w:after="0"/>
              <w:jc w:val="both"/>
              <w:rPr>
                <w:rFonts w:eastAsia="SimSun"/>
                <w:bCs/>
                <w:i/>
                <w:iCs/>
                <w:lang w:eastAsia="ja-JP"/>
              </w:rPr>
            </w:pPr>
            <w:r w:rsidRPr="00E72401">
              <w:rPr>
                <w:rFonts w:eastAsia="SimSun"/>
                <w:bCs/>
                <w:i/>
                <w:iCs/>
                <w:lang w:eastAsia="ja-JP"/>
              </w:rPr>
              <w:t xml:space="preserve">No RRM measurement relaxations are specified for the serving cell. </w:t>
            </w:r>
          </w:p>
          <w:p w14:paraId="311E8164" w14:textId="4E6801D6" w:rsidR="00CE25FB" w:rsidRPr="00E72401" w:rsidRDefault="00E72401" w:rsidP="00E72401">
            <w:pPr>
              <w:pStyle w:val="B1"/>
              <w:numPr>
                <w:ilvl w:val="0"/>
                <w:numId w:val="14"/>
              </w:numPr>
              <w:spacing w:after="0"/>
              <w:jc w:val="both"/>
              <w:rPr>
                <w:rFonts w:eastAsia="SimSun"/>
                <w:bCs/>
                <w:lang w:val="en-GB" w:eastAsia="ja-JP"/>
              </w:rPr>
            </w:pPr>
            <w:r w:rsidRPr="00E72401">
              <w:rPr>
                <w:rFonts w:eastAsia="SimSun"/>
                <w:bCs/>
                <w:i/>
                <w:iCs/>
                <w:lang w:eastAsia="ja-JP"/>
              </w:rPr>
              <w:t>Specify RAN4 core requirements for the above.</w:t>
            </w:r>
            <w:r w:rsidRPr="00B66BB9">
              <w:rPr>
                <w:rFonts w:eastAsia="SimSun"/>
                <w:bCs/>
                <w:lang w:eastAsia="ja-JP"/>
              </w:rPr>
              <w:t xml:space="preserve"> </w:t>
            </w:r>
          </w:p>
        </w:tc>
      </w:tr>
    </w:tbl>
    <w:p w14:paraId="384021C4" w14:textId="64D78493" w:rsidR="003D6E59" w:rsidRDefault="003D6E59" w:rsidP="00AB648D">
      <w:pPr>
        <w:tabs>
          <w:tab w:val="left" w:pos="990"/>
        </w:tabs>
        <w:spacing w:after="120" w:line="252" w:lineRule="auto"/>
        <w:jc w:val="both"/>
        <w:rPr>
          <w:color w:val="000000"/>
        </w:rPr>
      </w:pPr>
    </w:p>
    <w:p w14:paraId="3B05E67A" w14:textId="0D1CD871" w:rsidR="00E72401" w:rsidRDefault="00E72401" w:rsidP="00AB648D">
      <w:pPr>
        <w:tabs>
          <w:tab w:val="left" w:pos="990"/>
        </w:tabs>
        <w:spacing w:after="120" w:line="252" w:lineRule="auto"/>
        <w:jc w:val="both"/>
        <w:rPr>
          <w:color w:val="000000"/>
        </w:rPr>
      </w:pPr>
      <w:r>
        <w:rPr>
          <w:color w:val="000000"/>
        </w:rPr>
        <w:t xml:space="preserve">And in last RAN4 meeting, we had some </w:t>
      </w:r>
      <w:proofErr w:type="gramStart"/>
      <w:r>
        <w:rPr>
          <w:color w:val="000000"/>
        </w:rPr>
        <w:t>agreements[</w:t>
      </w:r>
      <w:proofErr w:type="gramEnd"/>
      <w:r w:rsidR="007B2F39">
        <w:rPr>
          <w:color w:val="000000"/>
        </w:rPr>
        <w:t>2</w:t>
      </w:r>
      <w:r>
        <w:rPr>
          <w:color w:val="000000"/>
        </w:rPr>
        <w:t>] that:</w:t>
      </w:r>
    </w:p>
    <w:tbl>
      <w:tblPr>
        <w:tblStyle w:val="TableGrid"/>
        <w:tblW w:w="0" w:type="auto"/>
        <w:tblLook w:val="04A0" w:firstRow="1" w:lastRow="0" w:firstColumn="1" w:lastColumn="0" w:noHBand="0" w:noVBand="1"/>
      </w:tblPr>
      <w:tblGrid>
        <w:gridCol w:w="9629"/>
      </w:tblGrid>
      <w:tr w:rsidR="00E72401" w14:paraId="0F1F545B" w14:textId="77777777" w:rsidTr="00E72401">
        <w:tc>
          <w:tcPr>
            <w:tcW w:w="9629" w:type="dxa"/>
          </w:tcPr>
          <w:p w14:paraId="27FDD912"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RAN4 to start discussing the </w:t>
            </w:r>
            <w:proofErr w:type="spellStart"/>
            <w:r w:rsidRPr="00E72401">
              <w:rPr>
                <w:rFonts w:eastAsiaTheme="minorEastAsia"/>
                <w:i/>
                <w:iCs/>
                <w:color w:val="000000"/>
              </w:rPr>
              <w:t>eDRX</w:t>
            </w:r>
            <w:proofErr w:type="spellEnd"/>
            <w:r w:rsidRPr="00E72401">
              <w:rPr>
                <w:rFonts w:eastAsiaTheme="minorEastAsia"/>
                <w:i/>
                <w:iCs/>
                <w:color w:val="000000"/>
              </w:rPr>
              <w:t xml:space="preserve"> for IDLE/INACTIVE state from RAN4#100e meeting.</w:t>
            </w:r>
          </w:p>
          <w:p w14:paraId="507D437B"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RAN4 to start discussing RRM relaxation work based on the outcome from RAN2 from RAN4#100e meeting.</w:t>
            </w:r>
          </w:p>
          <w:p w14:paraId="5944B663"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proofErr w:type="spellStart"/>
            <w:r w:rsidRPr="00E72401">
              <w:rPr>
                <w:rFonts w:eastAsiaTheme="minorEastAsia"/>
                <w:i/>
                <w:iCs/>
                <w:color w:val="000000"/>
              </w:rPr>
              <w:t>RedCap</w:t>
            </w:r>
            <w:proofErr w:type="spellEnd"/>
            <w:r w:rsidRPr="00E72401">
              <w:rPr>
                <w:rFonts w:eastAsiaTheme="minorEastAsia"/>
                <w:i/>
                <w:iCs/>
                <w:color w:val="000000"/>
              </w:rPr>
              <w:t xml:space="preserve"> specific requirements are introduced in new subsections in TS </w:t>
            </w:r>
            <w:proofErr w:type="gramStart"/>
            <w:r w:rsidRPr="00E72401">
              <w:rPr>
                <w:rFonts w:eastAsiaTheme="minorEastAsia"/>
                <w:i/>
                <w:iCs/>
                <w:color w:val="000000"/>
              </w:rPr>
              <w:t>38.133.The</w:t>
            </w:r>
            <w:proofErr w:type="gramEnd"/>
            <w:r w:rsidRPr="00E72401">
              <w:rPr>
                <w:rFonts w:eastAsiaTheme="minorEastAsia"/>
                <w:i/>
                <w:iCs/>
                <w:color w:val="000000"/>
              </w:rPr>
              <w:t xml:space="preserve"> new sections are FFS and will be decided based on the impacted requirements as identified in issue 4-1-1.</w:t>
            </w:r>
          </w:p>
          <w:p w14:paraId="3C15EA94"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For 36.133: </w:t>
            </w:r>
            <w:proofErr w:type="spellStart"/>
            <w:r w:rsidRPr="00E72401">
              <w:rPr>
                <w:rFonts w:eastAsiaTheme="minorEastAsia"/>
                <w:i/>
                <w:iCs/>
                <w:color w:val="000000"/>
              </w:rPr>
              <w:t>RedCap</w:t>
            </w:r>
            <w:proofErr w:type="spellEnd"/>
            <w:r w:rsidRPr="00E72401">
              <w:rPr>
                <w:rFonts w:eastAsiaTheme="minorEastAsia"/>
                <w:i/>
                <w:iCs/>
                <w:color w:val="000000"/>
              </w:rPr>
              <w:t xml:space="preserve"> specific inter-RAT requirements, if introduced, will be in new subsections in TS 36.133. The new sections are FFS and will be decided based on the impacted requirements as identified in issue 4-2-1.</w:t>
            </w:r>
          </w:p>
          <w:p w14:paraId="2FD4F7D9"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proofErr w:type="spellStart"/>
            <w:r w:rsidRPr="00E72401">
              <w:rPr>
                <w:rFonts w:eastAsiaTheme="minorEastAsia"/>
                <w:i/>
                <w:iCs/>
                <w:color w:val="000000"/>
              </w:rPr>
              <w:t>RedCap</w:t>
            </w:r>
            <w:proofErr w:type="spellEnd"/>
            <w:r w:rsidRPr="00E72401">
              <w:rPr>
                <w:rFonts w:eastAsiaTheme="minorEastAsia"/>
                <w:i/>
                <w:iCs/>
                <w:color w:val="000000"/>
              </w:rPr>
              <w:t xml:space="preserve"> requirements are developed with NR release 15 RRM requirements as baseline. Which release 16 features to be considered for </w:t>
            </w:r>
            <w:proofErr w:type="spellStart"/>
            <w:r w:rsidRPr="00E72401">
              <w:rPr>
                <w:rFonts w:eastAsiaTheme="minorEastAsia"/>
                <w:i/>
                <w:iCs/>
                <w:color w:val="000000"/>
              </w:rPr>
              <w:t>RedCap</w:t>
            </w:r>
            <w:proofErr w:type="spellEnd"/>
            <w:r w:rsidRPr="00E72401">
              <w:rPr>
                <w:rFonts w:eastAsiaTheme="minorEastAsia"/>
                <w:i/>
                <w:iCs/>
                <w:color w:val="000000"/>
              </w:rPr>
              <w:t xml:space="preserve"> are discussed in </w:t>
            </w:r>
            <w:proofErr w:type="gramStart"/>
            <w:r w:rsidRPr="00E72401">
              <w:rPr>
                <w:rFonts w:eastAsiaTheme="minorEastAsia"/>
                <w:i/>
                <w:iCs/>
                <w:color w:val="000000"/>
              </w:rPr>
              <w:t>case by case</w:t>
            </w:r>
            <w:proofErr w:type="gramEnd"/>
            <w:r w:rsidRPr="00E72401">
              <w:rPr>
                <w:rFonts w:eastAsiaTheme="minorEastAsia"/>
                <w:i/>
                <w:iCs/>
                <w:color w:val="000000"/>
              </w:rPr>
              <w:t xml:space="preserve"> manner after sufficient progress is made in the WI.</w:t>
            </w:r>
          </w:p>
          <w:p w14:paraId="0E23DAA9"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RRM requirements are developed for all three duplex modes, </w:t>
            </w:r>
            <w:proofErr w:type="gramStart"/>
            <w:r w:rsidRPr="00E72401">
              <w:rPr>
                <w:rFonts w:eastAsiaTheme="minorEastAsia"/>
                <w:i/>
                <w:iCs/>
                <w:color w:val="000000"/>
              </w:rPr>
              <w:t>i.e.</w:t>
            </w:r>
            <w:proofErr w:type="gramEnd"/>
            <w:r w:rsidRPr="00E72401">
              <w:rPr>
                <w:rFonts w:eastAsiaTheme="minorEastAsia"/>
                <w:i/>
                <w:iCs/>
                <w:color w:val="000000"/>
              </w:rPr>
              <w:t xml:space="preserve"> FD-FDD, HD-FDD type A and TDD in Release 17 </w:t>
            </w:r>
            <w:proofErr w:type="spellStart"/>
            <w:r w:rsidRPr="00E72401">
              <w:rPr>
                <w:rFonts w:eastAsiaTheme="minorEastAsia"/>
                <w:i/>
                <w:iCs/>
                <w:color w:val="000000"/>
              </w:rPr>
              <w:t>RedCap</w:t>
            </w:r>
            <w:proofErr w:type="spellEnd"/>
            <w:r w:rsidRPr="00E72401">
              <w:rPr>
                <w:rFonts w:eastAsiaTheme="minorEastAsia"/>
                <w:i/>
                <w:iCs/>
                <w:color w:val="000000"/>
              </w:rPr>
              <w:t>.</w:t>
            </w:r>
          </w:p>
          <w:p w14:paraId="10883AD2"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RRM requirements are developed for both 1 Rx and 2Rx for each duplex mode (FD-FDD, HD-FDD type A and TDD).</w:t>
            </w:r>
          </w:p>
          <w:p w14:paraId="55455152"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RAN4 should focus on RRM requirements that are relevant to </w:t>
            </w:r>
            <w:proofErr w:type="spellStart"/>
            <w:r w:rsidRPr="00E72401">
              <w:rPr>
                <w:rFonts w:eastAsiaTheme="minorEastAsia"/>
                <w:i/>
                <w:iCs/>
                <w:color w:val="000000"/>
              </w:rPr>
              <w:t>PCell</w:t>
            </w:r>
            <w:proofErr w:type="spellEnd"/>
            <w:r w:rsidRPr="00E72401">
              <w:rPr>
                <w:rFonts w:eastAsiaTheme="minorEastAsia"/>
                <w:i/>
                <w:iCs/>
                <w:color w:val="000000"/>
              </w:rPr>
              <w:t xml:space="preserve"> operation, </w:t>
            </w:r>
            <w:proofErr w:type="gramStart"/>
            <w:r w:rsidRPr="00E72401">
              <w:rPr>
                <w:rFonts w:eastAsiaTheme="minorEastAsia"/>
                <w:i/>
                <w:iCs/>
                <w:color w:val="000000"/>
              </w:rPr>
              <w:t>i.e.</w:t>
            </w:r>
            <w:proofErr w:type="gramEnd"/>
            <w:r w:rsidRPr="00E72401">
              <w:rPr>
                <w:rFonts w:eastAsiaTheme="minorEastAsia"/>
                <w:i/>
                <w:iCs/>
                <w:color w:val="000000"/>
              </w:rPr>
              <w:t xml:space="preserve"> no DC or CA is considered for </w:t>
            </w:r>
            <w:proofErr w:type="spellStart"/>
            <w:r w:rsidRPr="00E72401">
              <w:rPr>
                <w:rFonts w:eastAsiaTheme="minorEastAsia"/>
                <w:i/>
                <w:iCs/>
                <w:color w:val="000000"/>
              </w:rPr>
              <w:t>RedCap</w:t>
            </w:r>
            <w:proofErr w:type="spellEnd"/>
            <w:r w:rsidRPr="00E72401">
              <w:rPr>
                <w:rFonts w:eastAsiaTheme="minorEastAsia"/>
                <w:i/>
                <w:iCs/>
                <w:color w:val="000000"/>
              </w:rPr>
              <w:t xml:space="preserve"> in release 17.</w:t>
            </w:r>
          </w:p>
          <w:p w14:paraId="5F4D981F"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Inter-frequency mobility</w:t>
            </w:r>
          </w:p>
          <w:p w14:paraId="3ED1B53A" w14:textId="77777777" w:rsidR="00E72401" w:rsidRPr="00E72401" w:rsidRDefault="00E72401" w:rsidP="00E72401">
            <w:pPr>
              <w:numPr>
                <w:ilvl w:val="1"/>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FFS whether to define inter-frequency RRM requirements for </w:t>
            </w:r>
            <w:proofErr w:type="spellStart"/>
            <w:r w:rsidRPr="00E72401">
              <w:rPr>
                <w:rFonts w:eastAsiaTheme="minorEastAsia"/>
                <w:i/>
                <w:iCs/>
                <w:color w:val="000000"/>
              </w:rPr>
              <w:t>RedCap</w:t>
            </w:r>
            <w:proofErr w:type="spellEnd"/>
            <w:r w:rsidRPr="00E72401">
              <w:rPr>
                <w:rFonts w:eastAsiaTheme="minorEastAsia"/>
                <w:i/>
                <w:iCs/>
                <w:color w:val="000000"/>
              </w:rPr>
              <w:t xml:space="preserve"> UE in Rel-17.</w:t>
            </w:r>
          </w:p>
          <w:p w14:paraId="0E22555B" w14:textId="77777777" w:rsidR="00E72401" w:rsidRPr="00E72401" w:rsidRDefault="00E72401" w:rsidP="00E72401">
            <w:pPr>
              <w:numPr>
                <w:ilvl w:val="0"/>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Inter-RAT mobility</w:t>
            </w:r>
          </w:p>
          <w:p w14:paraId="56312B05" w14:textId="77777777" w:rsidR="00E72401" w:rsidRPr="00E72401" w:rsidRDefault="00E72401" w:rsidP="00E72401">
            <w:pPr>
              <w:numPr>
                <w:ilvl w:val="1"/>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Option 1: </w:t>
            </w:r>
          </w:p>
          <w:p w14:paraId="374C4A0A" w14:textId="77777777" w:rsidR="00E72401" w:rsidRPr="00E72401" w:rsidRDefault="00E72401" w:rsidP="00E72401">
            <w:pPr>
              <w:numPr>
                <w:ilvl w:val="2"/>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Do not define inter-RAT RRM requirements for </w:t>
            </w:r>
            <w:proofErr w:type="spellStart"/>
            <w:r w:rsidRPr="00E72401">
              <w:rPr>
                <w:rFonts w:eastAsiaTheme="minorEastAsia"/>
                <w:i/>
                <w:iCs/>
                <w:color w:val="000000"/>
              </w:rPr>
              <w:t>RedCap</w:t>
            </w:r>
            <w:proofErr w:type="spellEnd"/>
            <w:r w:rsidRPr="00E72401">
              <w:rPr>
                <w:rFonts w:eastAsiaTheme="minorEastAsia"/>
                <w:i/>
                <w:iCs/>
                <w:color w:val="000000"/>
              </w:rPr>
              <w:t xml:space="preserve"> UE in Rel-17.</w:t>
            </w:r>
          </w:p>
          <w:p w14:paraId="04C138B4" w14:textId="77777777" w:rsidR="00E72401" w:rsidRPr="00E72401" w:rsidRDefault="00E72401" w:rsidP="00E72401">
            <w:pPr>
              <w:numPr>
                <w:ilvl w:val="1"/>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Option 2: </w:t>
            </w:r>
          </w:p>
          <w:p w14:paraId="03A9076B" w14:textId="77777777" w:rsidR="00E72401" w:rsidRPr="00E72401" w:rsidRDefault="00E72401" w:rsidP="00E72401">
            <w:pPr>
              <w:numPr>
                <w:ilvl w:val="2"/>
                <w:numId w:val="35"/>
              </w:numPr>
              <w:tabs>
                <w:tab w:val="left" w:pos="990"/>
              </w:tabs>
              <w:autoSpaceDE w:val="0"/>
              <w:autoSpaceDN w:val="0"/>
              <w:adjustRightInd w:val="0"/>
              <w:spacing w:after="0" w:line="252" w:lineRule="auto"/>
              <w:jc w:val="both"/>
              <w:rPr>
                <w:i/>
                <w:iCs/>
                <w:color w:val="000000"/>
              </w:rPr>
            </w:pPr>
            <w:r w:rsidRPr="00E72401">
              <w:rPr>
                <w:rFonts w:eastAsiaTheme="minorEastAsia"/>
                <w:i/>
                <w:iCs/>
                <w:color w:val="000000"/>
              </w:rPr>
              <w:t xml:space="preserve">Do not define inter-RAT RRM requirements on 2G/3G for </w:t>
            </w:r>
            <w:proofErr w:type="spellStart"/>
            <w:r w:rsidRPr="00E72401">
              <w:rPr>
                <w:rFonts w:eastAsiaTheme="minorEastAsia"/>
                <w:i/>
                <w:iCs/>
                <w:color w:val="000000"/>
              </w:rPr>
              <w:t>RedCap</w:t>
            </w:r>
            <w:proofErr w:type="spellEnd"/>
            <w:r w:rsidRPr="00E72401">
              <w:rPr>
                <w:rFonts w:eastAsiaTheme="minorEastAsia"/>
                <w:i/>
                <w:iCs/>
                <w:color w:val="000000"/>
              </w:rPr>
              <w:t xml:space="preserve"> UE in Rel-17</w:t>
            </w:r>
          </w:p>
          <w:p w14:paraId="1476080B" w14:textId="41CE4DC3" w:rsidR="00E72401" w:rsidRPr="00E72401" w:rsidRDefault="00E72401" w:rsidP="00E72401">
            <w:pPr>
              <w:numPr>
                <w:ilvl w:val="2"/>
                <w:numId w:val="35"/>
              </w:numPr>
              <w:tabs>
                <w:tab w:val="left" w:pos="990"/>
              </w:tabs>
              <w:spacing w:after="0" w:line="252" w:lineRule="auto"/>
              <w:jc w:val="both"/>
              <w:rPr>
                <w:color w:val="000000"/>
              </w:rPr>
            </w:pPr>
            <w:r w:rsidRPr="00E72401">
              <w:rPr>
                <w:rFonts w:eastAsiaTheme="minorEastAsia"/>
                <w:i/>
                <w:iCs/>
                <w:color w:val="000000"/>
              </w:rPr>
              <w:t xml:space="preserve">FFS: whether define inter-RAT RRM requirements on LTE for </w:t>
            </w:r>
            <w:proofErr w:type="spellStart"/>
            <w:r w:rsidRPr="00E72401">
              <w:rPr>
                <w:rFonts w:eastAsiaTheme="minorEastAsia"/>
                <w:i/>
                <w:iCs/>
                <w:color w:val="000000"/>
              </w:rPr>
              <w:t>RedCap</w:t>
            </w:r>
            <w:proofErr w:type="spellEnd"/>
            <w:r w:rsidRPr="00E72401">
              <w:rPr>
                <w:rFonts w:eastAsiaTheme="minorEastAsia"/>
                <w:i/>
                <w:iCs/>
                <w:color w:val="000000"/>
              </w:rPr>
              <w:t xml:space="preserve"> UE in Rel-17</w:t>
            </w:r>
          </w:p>
        </w:tc>
      </w:tr>
    </w:tbl>
    <w:p w14:paraId="35A0BAE8" w14:textId="77777777" w:rsidR="00E72401" w:rsidRDefault="00E72401" w:rsidP="00AB648D">
      <w:pPr>
        <w:tabs>
          <w:tab w:val="left" w:pos="990"/>
        </w:tabs>
        <w:spacing w:after="120" w:line="252" w:lineRule="auto"/>
        <w:jc w:val="both"/>
        <w:rPr>
          <w:color w:val="000000"/>
        </w:rPr>
      </w:pPr>
    </w:p>
    <w:p w14:paraId="51F4D580" w14:textId="156E2CF8" w:rsidR="004F5ADB" w:rsidRPr="00AB648D" w:rsidRDefault="00B3459F" w:rsidP="00AB648D">
      <w:pPr>
        <w:tabs>
          <w:tab w:val="left" w:pos="990"/>
        </w:tabs>
        <w:spacing w:after="120" w:line="252" w:lineRule="auto"/>
        <w:jc w:val="both"/>
        <w:rPr>
          <w:color w:val="000000"/>
        </w:rPr>
      </w:pPr>
      <w:r>
        <w:t xml:space="preserve">In this contribution </w:t>
      </w:r>
      <w:r w:rsidR="00CE25FB">
        <w:t xml:space="preserve">we </w:t>
      </w:r>
      <w:r w:rsidR="00E72401">
        <w:t>continue the discussion</w:t>
      </w:r>
      <w:r w:rsidR="00CE25FB">
        <w:t xml:space="preserve"> on the impact of </w:t>
      </w:r>
      <w:proofErr w:type="spellStart"/>
      <w:r w:rsidR="00CE25FB">
        <w:t>RedCap</w:t>
      </w:r>
      <w:proofErr w:type="spellEnd"/>
      <w:r w:rsidR="00CE25FB">
        <w:t xml:space="preserve"> feature to RRM requirement. </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1B7A0279" w14:textId="6A653FCF" w:rsidR="005F247F" w:rsidRDefault="00CE25FB" w:rsidP="00CE25FB">
      <w:pPr>
        <w:tabs>
          <w:tab w:val="left" w:pos="990"/>
        </w:tabs>
        <w:spacing w:after="120" w:line="252" w:lineRule="auto"/>
        <w:rPr>
          <w:color w:val="000000"/>
        </w:rPr>
      </w:pPr>
      <w:r>
        <w:rPr>
          <w:color w:val="000000"/>
        </w:rPr>
        <w:t xml:space="preserve">Based on the </w:t>
      </w:r>
      <w:proofErr w:type="spellStart"/>
      <w:r>
        <w:rPr>
          <w:color w:val="000000"/>
        </w:rPr>
        <w:t>RedCap</w:t>
      </w:r>
      <w:proofErr w:type="spellEnd"/>
      <w:r>
        <w:rPr>
          <w:color w:val="000000"/>
        </w:rPr>
        <w:t xml:space="preserve"> scope, there might be </w:t>
      </w:r>
      <w:r w:rsidR="00AC1635">
        <w:rPr>
          <w:color w:val="000000"/>
        </w:rPr>
        <w:t>five</w:t>
      </w:r>
      <w:r>
        <w:rPr>
          <w:color w:val="000000"/>
        </w:rPr>
        <w:t xml:space="preserve"> key features which would impact the RRM requirements, </w:t>
      </w:r>
    </w:p>
    <w:p w14:paraId="36771DAD" w14:textId="657F49F2" w:rsidR="00CE25FB" w:rsidRDefault="00CE25FB"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1Rx</w:t>
      </w:r>
    </w:p>
    <w:p w14:paraId="5F44C8F7" w14:textId="3CD08101" w:rsidR="00CE25FB" w:rsidRDefault="00CE25FB"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Reduced BW</w:t>
      </w:r>
    </w:p>
    <w:p w14:paraId="25F1E8AB" w14:textId="6468C371" w:rsidR="00CE25FB" w:rsidRDefault="00CE25FB"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HD-FDD</w:t>
      </w:r>
    </w:p>
    <w:p w14:paraId="221EC548" w14:textId="0F4C7F28" w:rsidR="00CE25FB" w:rsidRDefault="00E55AE1" w:rsidP="00CE25FB">
      <w:pPr>
        <w:pStyle w:val="ListParagraph"/>
        <w:numPr>
          <w:ilvl w:val="0"/>
          <w:numId w:val="16"/>
        </w:numPr>
        <w:tabs>
          <w:tab w:val="left" w:pos="990"/>
        </w:tabs>
        <w:spacing w:after="120" w:line="252" w:lineRule="auto"/>
        <w:ind w:firstLineChars="0"/>
        <w:rPr>
          <w:color w:val="000000"/>
          <w:lang w:val="en-US" w:eastAsia="zh-CN"/>
        </w:rPr>
      </w:pPr>
      <w:proofErr w:type="spellStart"/>
      <w:r>
        <w:rPr>
          <w:color w:val="000000"/>
          <w:lang w:val="en-US" w:eastAsia="zh-CN"/>
        </w:rPr>
        <w:t>eDRX</w:t>
      </w:r>
      <w:proofErr w:type="spellEnd"/>
    </w:p>
    <w:p w14:paraId="04B6E4BF" w14:textId="09256A9D" w:rsidR="00AC1635" w:rsidRDefault="00AC1635"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RRM relaxation</w:t>
      </w:r>
    </w:p>
    <w:p w14:paraId="74834119" w14:textId="5E45338A" w:rsidR="007B2F39" w:rsidRDefault="007B2F39" w:rsidP="00BD1ACA">
      <w:pPr>
        <w:tabs>
          <w:tab w:val="left" w:pos="990"/>
        </w:tabs>
        <w:spacing w:after="120" w:line="252" w:lineRule="auto"/>
        <w:jc w:val="both"/>
        <w:rPr>
          <w:color w:val="000000"/>
        </w:rPr>
      </w:pPr>
      <w:r>
        <w:rPr>
          <w:color w:val="000000"/>
        </w:rPr>
        <w:t xml:space="preserve">The inter-frequency and inter-RAT mobility are two open issues from the last meeting </w:t>
      </w:r>
      <w:proofErr w:type="gramStart"/>
      <w:r>
        <w:rPr>
          <w:color w:val="000000"/>
        </w:rPr>
        <w:t>WF[</w:t>
      </w:r>
      <w:proofErr w:type="gramEnd"/>
      <w:r>
        <w:rPr>
          <w:color w:val="000000"/>
        </w:rPr>
        <w:t xml:space="preserve">2]. In our understanding, inter-frequency and inter-RAT to LTE mobility are important and fundamental use cases for NR </w:t>
      </w:r>
      <w:proofErr w:type="spellStart"/>
      <w:r>
        <w:rPr>
          <w:color w:val="000000"/>
        </w:rPr>
        <w:t>RedCap</w:t>
      </w:r>
      <w:proofErr w:type="spellEnd"/>
      <w:r>
        <w:rPr>
          <w:color w:val="000000"/>
        </w:rPr>
        <w:t xml:space="preserve"> UE. However, for other inter-RAT mobility,</w:t>
      </w:r>
      <w:r w:rsidR="004737B8">
        <w:rPr>
          <w:color w:val="000000"/>
        </w:rPr>
        <w:t xml:space="preserve"> we only have UTRA FDD measurement requirement in R16 and it’s only applied for SRVCC capable UE in R16 (SRVCC + </w:t>
      </w:r>
      <w:proofErr w:type="spellStart"/>
      <w:r w:rsidR="004737B8">
        <w:rPr>
          <w:color w:val="000000"/>
        </w:rPr>
        <w:t>RedCap</w:t>
      </w:r>
      <w:proofErr w:type="spellEnd"/>
      <w:r w:rsidR="004737B8">
        <w:rPr>
          <w:color w:val="000000"/>
        </w:rPr>
        <w:t xml:space="preserve"> UE shall not be a high priority case at this stage). Thus, we propose to </w:t>
      </w:r>
      <w:r w:rsidR="00BD1ACA">
        <w:rPr>
          <w:color w:val="000000"/>
        </w:rPr>
        <w:t xml:space="preserve">specify inter-frequency RRM requirement and inter-RAT E-UTRAN RRM requirements for </w:t>
      </w:r>
      <w:proofErr w:type="spellStart"/>
      <w:r w:rsidR="00BD1ACA">
        <w:rPr>
          <w:color w:val="000000"/>
        </w:rPr>
        <w:t>RedCap</w:t>
      </w:r>
      <w:proofErr w:type="spellEnd"/>
      <w:r w:rsidR="00BD1ACA">
        <w:rPr>
          <w:color w:val="000000"/>
        </w:rPr>
        <w:t xml:space="preserve"> UE in Rel-17 and d</w:t>
      </w:r>
      <w:r w:rsidR="00BD1ACA" w:rsidRPr="00BD1ACA">
        <w:rPr>
          <w:color w:val="000000"/>
        </w:rPr>
        <w:t xml:space="preserve">o not define inter-RAT RRM requirements on 2G/3G for </w:t>
      </w:r>
      <w:proofErr w:type="spellStart"/>
      <w:r w:rsidR="00BD1ACA" w:rsidRPr="00BD1ACA">
        <w:rPr>
          <w:color w:val="000000"/>
        </w:rPr>
        <w:t>RedCap</w:t>
      </w:r>
      <w:proofErr w:type="spellEnd"/>
      <w:r w:rsidR="00BD1ACA" w:rsidRPr="00BD1ACA">
        <w:rPr>
          <w:color w:val="000000"/>
        </w:rPr>
        <w:t xml:space="preserve"> UE in Rel-17</w:t>
      </w:r>
      <w:r w:rsidR="00BD1ACA">
        <w:rPr>
          <w:color w:val="000000"/>
        </w:rPr>
        <w:t>.</w:t>
      </w:r>
    </w:p>
    <w:p w14:paraId="09A0B2E9" w14:textId="3B3E8EBA" w:rsidR="00BD1ACA" w:rsidRDefault="00BD1ACA" w:rsidP="00BD1ACA">
      <w:pPr>
        <w:tabs>
          <w:tab w:val="left" w:pos="990"/>
        </w:tabs>
        <w:spacing w:after="120" w:line="252" w:lineRule="auto"/>
        <w:jc w:val="both"/>
        <w:rPr>
          <w:b/>
          <w:bCs/>
          <w:i/>
          <w:iCs/>
          <w:color w:val="000000"/>
        </w:rPr>
      </w:pPr>
      <w:r w:rsidRPr="00BD1ACA">
        <w:rPr>
          <w:b/>
          <w:bCs/>
          <w:i/>
          <w:iCs/>
          <w:color w:val="000000"/>
        </w:rPr>
        <w:t>Proposal 1:</w:t>
      </w:r>
      <w:r>
        <w:rPr>
          <w:b/>
          <w:bCs/>
          <w:i/>
          <w:iCs/>
          <w:color w:val="000000"/>
        </w:rPr>
        <w:t xml:space="preserve"> </w:t>
      </w:r>
      <w:r w:rsidRPr="00BD1ACA">
        <w:rPr>
          <w:b/>
          <w:bCs/>
          <w:i/>
          <w:iCs/>
          <w:color w:val="000000"/>
        </w:rPr>
        <w:t xml:space="preserve">RAN4 defines </w:t>
      </w:r>
      <w:r w:rsidR="00E72401" w:rsidRPr="00E72401">
        <w:rPr>
          <w:rFonts w:eastAsiaTheme="minorEastAsia"/>
          <w:b/>
          <w:bCs/>
          <w:i/>
          <w:iCs/>
          <w:color w:val="000000"/>
        </w:rPr>
        <w:t xml:space="preserve">inter-frequency RRM requirements for </w:t>
      </w:r>
      <w:proofErr w:type="spellStart"/>
      <w:r w:rsidR="00E72401" w:rsidRPr="00E72401">
        <w:rPr>
          <w:rFonts w:eastAsiaTheme="minorEastAsia"/>
          <w:b/>
          <w:bCs/>
          <w:i/>
          <w:iCs/>
          <w:color w:val="000000"/>
        </w:rPr>
        <w:t>RedCap</w:t>
      </w:r>
      <w:proofErr w:type="spellEnd"/>
      <w:r w:rsidR="00E72401" w:rsidRPr="00E72401">
        <w:rPr>
          <w:rFonts w:eastAsiaTheme="minorEastAsia"/>
          <w:b/>
          <w:bCs/>
          <w:i/>
          <w:iCs/>
          <w:color w:val="000000"/>
        </w:rPr>
        <w:t xml:space="preserve"> UE in Rel-17</w:t>
      </w:r>
      <w:r w:rsidRPr="00BD1ACA">
        <w:rPr>
          <w:b/>
          <w:bCs/>
          <w:i/>
          <w:iCs/>
          <w:color w:val="000000"/>
        </w:rPr>
        <w:t>.</w:t>
      </w:r>
    </w:p>
    <w:p w14:paraId="097C8E2A" w14:textId="036E9DC0" w:rsidR="00BD1ACA" w:rsidRPr="00BD1ACA" w:rsidRDefault="00BD1ACA" w:rsidP="00BD1ACA">
      <w:pPr>
        <w:tabs>
          <w:tab w:val="left" w:pos="990"/>
        </w:tabs>
        <w:spacing w:after="120" w:line="252" w:lineRule="auto"/>
        <w:jc w:val="both"/>
        <w:rPr>
          <w:b/>
          <w:bCs/>
          <w:i/>
          <w:iCs/>
          <w:color w:val="000000"/>
        </w:rPr>
      </w:pPr>
      <w:r w:rsidRPr="00BD1ACA">
        <w:rPr>
          <w:b/>
          <w:bCs/>
          <w:i/>
          <w:iCs/>
          <w:color w:val="000000"/>
        </w:rPr>
        <w:t xml:space="preserve">Proposal </w:t>
      </w:r>
      <w:r>
        <w:rPr>
          <w:b/>
          <w:bCs/>
          <w:i/>
          <w:iCs/>
          <w:color w:val="000000"/>
        </w:rPr>
        <w:t>2</w:t>
      </w:r>
      <w:r w:rsidRPr="00BD1ACA">
        <w:rPr>
          <w:b/>
          <w:bCs/>
          <w:i/>
          <w:iCs/>
          <w:color w:val="000000"/>
        </w:rPr>
        <w:t>:</w:t>
      </w:r>
    </w:p>
    <w:p w14:paraId="11AE1526" w14:textId="61F3939B" w:rsidR="00BD1ACA" w:rsidRPr="00BD1ACA" w:rsidRDefault="00BD1ACA" w:rsidP="00BD1ACA">
      <w:pPr>
        <w:tabs>
          <w:tab w:val="left" w:pos="990"/>
        </w:tabs>
        <w:spacing w:after="120" w:line="252" w:lineRule="auto"/>
        <w:jc w:val="both"/>
        <w:rPr>
          <w:b/>
          <w:bCs/>
          <w:i/>
          <w:iCs/>
          <w:color w:val="000000"/>
        </w:rPr>
      </w:pPr>
      <w:r w:rsidRPr="00BD1ACA">
        <w:rPr>
          <w:b/>
          <w:bCs/>
          <w:i/>
          <w:iCs/>
          <w:color w:val="000000"/>
        </w:rPr>
        <w:t>•</w:t>
      </w:r>
      <w:r>
        <w:rPr>
          <w:b/>
          <w:bCs/>
          <w:i/>
          <w:iCs/>
          <w:color w:val="000000"/>
        </w:rPr>
        <w:t xml:space="preserve"> </w:t>
      </w:r>
      <w:r w:rsidRPr="00BD1ACA">
        <w:rPr>
          <w:b/>
          <w:bCs/>
          <w:i/>
          <w:iCs/>
          <w:color w:val="000000"/>
        </w:rPr>
        <w:t xml:space="preserve">Do not define inter-RAT RRM requirements on 2G/3G for </w:t>
      </w:r>
      <w:proofErr w:type="spellStart"/>
      <w:r w:rsidRPr="00BD1ACA">
        <w:rPr>
          <w:b/>
          <w:bCs/>
          <w:i/>
          <w:iCs/>
          <w:color w:val="000000"/>
        </w:rPr>
        <w:t>RedCap</w:t>
      </w:r>
      <w:proofErr w:type="spellEnd"/>
      <w:r w:rsidRPr="00BD1ACA">
        <w:rPr>
          <w:b/>
          <w:bCs/>
          <w:i/>
          <w:iCs/>
          <w:color w:val="000000"/>
        </w:rPr>
        <w:t xml:space="preserve"> UE in Rel-17</w:t>
      </w:r>
    </w:p>
    <w:p w14:paraId="2BD6AF81" w14:textId="191B984C" w:rsidR="00BD1ACA" w:rsidRPr="00BD1ACA" w:rsidRDefault="00BD1ACA" w:rsidP="00BD1ACA">
      <w:pPr>
        <w:tabs>
          <w:tab w:val="left" w:pos="990"/>
        </w:tabs>
        <w:spacing w:after="120" w:line="252" w:lineRule="auto"/>
        <w:jc w:val="both"/>
        <w:rPr>
          <w:b/>
          <w:bCs/>
          <w:i/>
          <w:iCs/>
          <w:color w:val="000000"/>
        </w:rPr>
      </w:pPr>
      <w:r w:rsidRPr="00BD1ACA">
        <w:rPr>
          <w:b/>
          <w:bCs/>
          <w:i/>
          <w:iCs/>
          <w:color w:val="000000"/>
        </w:rPr>
        <w:t>•</w:t>
      </w:r>
      <w:r>
        <w:rPr>
          <w:b/>
          <w:bCs/>
          <w:i/>
          <w:iCs/>
          <w:color w:val="000000"/>
        </w:rPr>
        <w:t xml:space="preserve"> RAN4</w:t>
      </w:r>
      <w:r w:rsidRPr="00BD1ACA">
        <w:rPr>
          <w:b/>
          <w:bCs/>
          <w:i/>
          <w:iCs/>
          <w:color w:val="000000"/>
        </w:rPr>
        <w:t xml:space="preserve"> define</w:t>
      </w:r>
      <w:r>
        <w:rPr>
          <w:b/>
          <w:bCs/>
          <w:i/>
          <w:iCs/>
          <w:color w:val="000000"/>
        </w:rPr>
        <w:t>s</w:t>
      </w:r>
      <w:r w:rsidRPr="00BD1ACA">
        <w:rPr>
          <w:b/>
          <w:bCs/>
          <w:i/>
          <w:iCs/>
          <w:color w:val="000000"/>
        </w:rPr>
        <w:t xml:space="preserve"> inter-RAT RRM requirements on LTE for </w:t>
      </w:r>
      <w:proofErr w:type="spellStart"/>
      <w:r w:rsidRPr="00BD1ACA">
        <w:rPr>
          <w:b/>
          <w:bCs/>
          <w:i/>
          <w:iCs/>
          <w:color w:val="000000"/>
        </w:rPr>
        <w:t>RedCap</w:t>
      </w:r>
      <w:proofErr w:type="spellEnd"/>
      <w:r w:rsidRPr="00BD1ACA">
        <w:rPr>
          <w:b/>
          <w:bCs/>
          <w:i/>
          <w:iCs/>
          <w:color w:val="000000"/>
        </w:rPr>
        <w:t xml:space="preserve"> UE in Rel-17</w:t>
      </w:r>
    </w:p>
    <w:p w14:paraId="7B77C067" w14:textId="744A0478" w:rsidR="007B2F39" w:rsidRDefault="007B2F39" w:rsidP="007B2F39">
      <w:pPr>
        <w:tabs>
          <w:tab w:val="left" w:pos="990"/>
        </w:tabs>
        <w:spacing w:after="120" w:line="252" w:lineRule="auto"/>
        <w:rPr>
          <w:color w:val="000000"/>
        </w:rPr>
      </w:pPr>
      <w:r>
        <w:rPr>
          <w:color w:val="000000"/>
        </w:rPr>
        <w:t>In last RAN4 meeting, we had two summary tables for impact analysis of TS38.133 and TS36.133</w:t>
      </w:r>
      <w:r w:rsidR="00BD1ACA">
        <w:rPr>
          <w:color w:val="000000"/>
        </w:rPr>
        <w:t>, and in this contribution we add our proposal and comments based on those two tables as below.</w:t>
      </w:r>
    </w:p>
    <w:p w14:paraId="569A54E5" w14:textId="6FE32BA4" w:rsidR="00C872EA" w:rsidRPr="00C872EA" w:rsidRDefault="00C872EA" w:rsidP="007B2F39">
      <w:pPr>
        <w:tabs>
          <w:tab w:val="left" w:pos="990"/>
        </w:tabs>
        <w:spacing w:after="120" w:line="252" w:lineRule="auto"/>
        <w:rPr>
          <w:b/>
          <w:bCs/>
          <w:i/>
          <w:iCs/>
          <w:color w:val="000000"/>
        </w:rPr>
      </w:pPr>
      <w:r w:rsidRPr="00C872EA">
        <w:rPr>
          <w:b/>
          <w:bCs/>
          <w:i/>
          <w:iCs/>
          <w:color w:val="000000"/>
        </w:rPr>
        <w:t xml:space="preserve">Proposal 3: agree on the table 1 for RRM impacts on TS38.133 for </w:t>
      </w:r>
      <w:proofErr w:type="spellStart"/>
      <w:r w:rsidRPr="00C872EA">
        <w:rPr>
          <w:b/>
          <w:bCs/>
          <w:i/>
          <w:iCs/>
          <w:color w:val="000000"/>
        </w:rPr>
        <w:t>RedCap</w:t>
      </w:r>
      <w:proofErr w:type="spellEnd"/>
      <w:r w:rsidRPr="00C872EA">
        <w:rPr>
          <w:b/>
          <w:bCs/>
          <w:i/>
          <w:iCs/>
          <w:color w:val="000000"/>
        </w:rPr>
        <w:t xml:space="preserve"> UE.</w:t>
      </w:r>
    </w:p>
    <w:p w14:paraId="0C144233" w14:textId="35BDB702" w:rsidR="00914A89" w:rsidRDefault="00914A89" w:rsidP="00914A89">
      <w:pPr>
        <w:pStyle w:val="Caption"/>
        <w:keepNext/>
        <w:jc w:val="center"/>
      </w:pPr>
      <w:r>
        <w:t xml:space="preserve">Table </w:t>
      </w:r>
      <w:fldSimple w:instr=" SEQ Table \* ARABIC ">
        <w:r>
          <w:rPr>
            <w:noProof/>
          </w:rPr>
          <w:t>1</w:t>
        </w:r>
      </w:fldSimple>
      <w:r>
        <w:t xml:space="preserve">. RRM impacts based on </w:t>
      </w:r>
      <w:proofErr w:type="spellStart"/>
      <w:r>
        <w:t>RedCap</w:t>
      </w:r>
      <w:proofErr w:type="spellEnd"/>
      <w:r>
        <w:t xml:space="preserve"> features</w:t>
      </w:r>
      <w:r w:rsidR="00BD1ACA">
        <w:t xml:space="preserve"> (TS38.133)</w:t>
      </w:r>
    </w:p>
    <w:tbl>
      <w:tblPr>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5"/>
        <w:gridCol w:w="2682"/>
        <w:gridCol w:w="2058"/>
        <w:gridCol w:w="3547"/>
        <w:gridCol w:w="50"/>
      </w:tblGrid>
      <w:tr w:rsidR="00B1293D" w:rsidRPr="00E663D9" w14:paraId="158047E4" w14:textId="2C247C64" w:rsidTr="00E663D9">
        <w:trPr>
          <w:gridAfter w:val="1"/>
          <w:wAfter w:w="50" w:type="dxa"/>
          <w:trHeight w:val="542"/>
        </w:trPr>
        <w:tc>
          <w:tcPr>
            <w:tcW w:w="1335" w:type="dxa"/>
            <w:shd w:val="clear" w:color="auto" w:fill="auto"/>
            <w:tcMar>
              <w:top w:w="15" w:type="dxa"/>
              <w:left w:w="39" w:type="dxa"/>
              <w:bottom w:w="0" w:type="dxa"/>
              <w:right w:w="39" w:type="dxa"/>
            </w:tcMar>
            <w:hideMark/>
          </w:tcPr>
          <w:p w14:paraId="743860FC"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Section</w:t>
            </w:r>
          </w:p>
        </w:tc>
        <w:tc>
          <w:tcPr>
            <w:tcW w:w="2682" w:type="dxa"/>
            <w:shd w:val="clear" w:color="auto" w:fill="auto"/>
            <w:tcMar>
              <w:top w:w="15" w:type="dxa"/>
              <w:left w:w="39" w:type="dxa"/>
              <w:bottom w:w="0" w:type="dxa"/>
              <w:right w:w="39" w:type="dxa"/>
            </w:tcMar>
            <w:hideMark/>
          </w:tcPr>
          <w:p w14:paraId="31ED8A20"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Type of requirements</w:t>
            </w:r>
          </w:p>
        </w:tc>
        <w:tc>
          <w:tcPr>
            <w:tcW w:w="2058" w:type="dxa"/>
            <w:shd w:val="clear" w:color="auto" w:fill="auto"/>
            <w:tcMar>
              <w:top w:w="15" w:type="dxa"/>
              <w:left w:w="15" w:type="dxa"/>
              <w:bottom w:w="0" w:type="dxa"/>
              <w:right w:w="15" w:type="dxa"/>
            </w:tcMar>
            <w:hideMark/>
          </w:tcPr>
          <w:p w14:paraId="00D8BABB"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Is requirement impacted?</w:t>
            </w:r>
          </w:p>
        </w:tc>
        <w:tc>
          <w:tcPr>
            <w:tcW w:w="3547" w:type="dxa"/>
            <w:shd w:val="clear" w:color="auto" w:fill="auto"/>
          </w:tcPr>
          <w:p w14:paraId="0EC4D98E" w14:textId="17DB4DC8"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r w:rsidRPr="00E663D9">
              <w:rPr>
                <w:rFonts w:eastAsia="MS Mincho"/>
                <w:sz w:val="20"/>
                <w:szCs w:val="20"/>
                <w:lang w:eastAsia="x-none"/>
              </w:rPr>
              <w:t>Comment</w:t>
            </w:r>
          </w:p>
        </w:tc>
      </w:tr>
      <w:tr w:rsidR="00B1293D" w:rsidRPr="00E663D9" w14:paraId="002F6592" w14:textId="30DACC2B" w:rsidTr="00C67674">
        <w:trPr>
          <w:gridAfter w:val="1"/>
          <w:wAfter w:w="50" w:type="dxa"/>
          <w:trHeight w:val="1096"/>
        </w:trPr>
        <w:tc>
          <w:tcPr>
            <w:tcW w:w="1335" w:type="dxa"/>
            <w:vMerge w:val="restart"/>
            <w:shd w:val="clear" w:color="auto" w:fill="auto"/>
            <w:tcMar>
              <w:top w:w="15" w:type="dxa"/>
              <w:left w:w="39" w:type="dxa"/>
              <w:bottom w:w="0" w:type="dxa"/>
              <w:right w:w="39" w:type="dxa"/>
            </w:tcMar>
            <w:hideMark/>
          </w:tcPr>
          <w:p w14:paraId="7552B2E5"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 xml:space="preserve">3. Definitions, </w:t>
            </w:r>
            <w:proofErr w:type="gramStart"/>
            <w:r w:rsidRPr="00B1293D">
              <w:rPr>
                <w:rFonts w:eastAsia="MS Mincho"/>
                <w:sz w:val="20"/>
                <w:szCs w:val="20"/>
                <w:lang w:eastAsia="x-none"/>
              </w:rPr>
              <w:t>symbols</w:t>
            </w:r>
            <w:proofErr w:type="gramEnd"/>
            <w:r w:rsidRPr="00B1293D">
              <w:rPr>
                <w:rFonts w:eastAsia="MS Mincho"/>
                <w:sz w:val="20"/>
                <w:szCs w:val="20"/>
                <w:lang w:eastAsia="x-none"/>
              </w:rPr>
              <w:t xml:space="preserve"> and abbreviations</w:t>
            </w:r>
          </w:p>
        </w:tc>
        <w:tc>
          <w:tcPr>
            <w:tcW w:w="2682" w:type="dxa"/>
            <w:shd w:val="clear" w:color="auto" w:fill="auto"/>
            <w:tcMar>
              <w:top w:w="15" w:type="dxa"/>
              <w:left w:w="39" w:type="dxa"/>
              <w:bottom w:w="0" w:type="dxa"/>
              <w:right w:w="39" w:type="dxa"/>
            </w:tcMar>
            <w:hideMark/>
          </w:tcPr>
          <w:p w14:paraId="00A5E1F6"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3.1 Definitions,</w:t>
            </w:r>
          </w:p>
          <w:p w14:paraId="76DA3F4E"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3.2 Symbols,</w:t>
            </w:r>
          </w:p>
          <w:p w14:paraId="2DBB823C"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 xml:space="preserve">3.3 Abbreviations </w:t>
            </w:r>
          </w:p>
        </w:tc>
        <w:tc>
          <w:tcPr>
            <w:tcW w:w="2058" w:type="dxa"/>
            <w:shd w:val="clear" w:color="auto" w:fill="auto"/>
            <w:tcMar>
              <w:top w:w="15" w:type="dxa"/>
              <w:left w:w="15" w:type="dxa"/>
              <w:bottom w:w="0" w:type="dxa"/>
              <w:right w:w="15" w:type="dxa"/>
            </w:tcMar>
            <w:hideMark/>
          </w:tcPr>
          <w:p w14:paraId="0D7FF039"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YES</w:t>
            </w:r>
          </w:p>
        </w:tc>
        <w:tc>
          <w:tcPr>
            <w:tcW w:w="3547" w:type="dxa"/>
            <w:shd w:val="clear" w:color="auto" w:fill="auto"/>
          </w:tcPr>
          <w:p w14:paraId="54D74E35" w14:textId="77777777"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p>
        </w:tc>
      </w:tr>
      <w:tr w:rsidR="00B1293D" w:rsidRPr="00E663D9" w14:paraId="29A953CE" w14:textId="62E0371F" w:rsidTr="00C67674">
        <w:trPr>
          <w:gridAfter w:val="1"/>
          <w:wAfter w:w="50" w:type="dxa"/>
          <w:trHeight w:val="257"/>
        </w:trPr>
        <w:tc>
          <w:tcPr>
            <w:tcW w:w="1335" w:type="dxa"/>
            <w:vMerge/>
            <w:shd w:val="clear" w:color="auto" w:fill="auto"/>
            <w:vAlign w:val="center"/>
            <w:hideMark/>
          </w:tcPr>
          <w:p w14:paraId="3558419F"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15DA315B"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3.5 Frequency bands grouping</w:t>
            </w:r>
          </w:p>
        </w:tc>
        <w:tc>
          <w:tcPr>
            <w:tcW w:w="2058" w:type="dxa"/>
            <w:shd w:val="clear" w:color="auto" w:fill="auto"/>
            <w:tcMar>
              <w:top w:w="15" w:type="dxa"/>
              <w:left w:w="15" w:type="dxa"/>
              <w:bottom w:w="0" w:type="dxa"/>
              <w:right w:w="15" w:type="dxa"/>
            </w:tcMar>
            <w:hideMark/>
          </w:tcPr>
          <w:p w14:paraId="6EA42195"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YES</w:t>
            </w:r>
          </w:p>
        </w:tc>
        <w:tc>
          <w:tcPr>
            <w:tcW w:w="3547" w:type="dxa"/>
            <w:shd w:val="clear" w:color="auto" w:fill="auto"/>
          </w:tcPr>
          <w:p w14:paraId="4EAF815E" w14:textId="77777777"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p>
        </w:tc>
      </w:tr>
      <w:tr w:rsidR="00B1293D" w:rsidRPr="00E663D9" w14:paraId="6B24AB44" w14:textId="3E02DC93" w:rsidTr="00C67674">
        <w:trPr>
          <w:gridAfter w:val="1"/>
          <w:wAfter w:w="50" w:type="dxa"/>
          <w:trHeight w:val="257"/>
        </w:trPr>
        <w:tc>
          <w:tcPr>
            <w:tcW w:w="1335" w:type="dxa"/>
            <w:vMerge/>
            <w:shd w:val="clear" w:color="auto" w:fill="auto"/>
            <w:vAlign w:val="center"/>
            <w:hideMark/>
          </w:tcPr>
          <w:p w14:paraId="6000D748"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1B4FD002"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3.6 Applicability of requirements in this specification version</w:t>
            </w:r>
          </w:p>
        </w:tc>
        <w:tc>
          <w:tcPr>
            <w:tcW w:w="2058" w:type="dxa"/>
            <w:shd w:val="clear" w:color="auto" w:fill="auto"/>
            <w:tcMar>
              <w:top w:w="15" w:type="dxa"/>
              <w:left w:w="15" w:type="dxa"/>
              <w:bottom w:w="0" w:type="dxa"/>
              <w:right w:w="15" w:type="dxa"/>
            </w:tcMar>
            <w:hideMark/>
          </w:tcPr>
          <w:p w14:paraId="5FEB90F3"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YES</w:t>
            </w:r>
          </w:p>
        </w:tc>
        <w:tc>
          <w:tcPr>
            <w:tcW w:w="3547" w:type="dxa"/>
            <w:shd w:val="clear" w:color="auto" w:fill="auto"/>
          </w:tcPr>
          <w:p w14:paraId="0ED4BCAF" w14:textId="77777777"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p>
        </w:tc>
      </w:tr>
      <w:tr w:rsidR="00B1293D" w:rsidRPr="00E663D9" w14:paraId="21F68BF9" w14:textId="125751C8" w:rsidTr="00C67674">
        <w:trPr>
          <w:gridAfter w:val="1"/>
          <w:wAfter w:w="50" w:type="dxa"/>
          <w:trHeight w:val="257"/>
        </w:trPr>
        <w:tc>
          <w:tcPr>
            <w:tcW w:w="1335" w:type="dxa"/>
            <w:vMerge w:val="restart"/>
            <w:shd w:val="clear" w:color="auto" w:fill="auto"/>
            <w:tcMar>
              <w:top w:w="15" w:type="dxa"/>
              <w:left w:w="39" w:type="dxa"/>
              <w:bottom w:w="0" w:type="dxa"/>
              <w:right w:w="39" w:type="dxa"/>
            </w:tcMar>
            <w:hideMark/>
          </w:tcPr>
          <w:p w14:paraId="78CB4C9B"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 IDLE state mobility</w:t>
            </w:r>
          </w:p>
        </w:tc>
        <w:tc>
          <w:tcPr>
            <w:tcW w:w="2682" w:type="dxa"/>
            <w:shd w:val="clear" w:color="auto" w:fill="auto"/>
            <w:tcMar>
              <w:top w:w="15" w:type="dxa"/>
              <w:left w:w="39" w:type="dxa"/>
              <w:bottom w:w="0" w:type="dxa"/>
              <w:right w:w="39" w:type="dxa"/>
            </w:tcMar>
            <w:hideMark/>
          </w:tcPr>
          <w:p w14:paraId="2A46CEB8"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4.2.2.1 UE measurement capability</w:t>
            </w:r>
          </w:p>
        </w:tc>
        <w:tc>
          <w:tcPr>
            <w:tcW w:w="2058" w:type="dxa"/>
            <w:shd w:val="clear" w:color="auto" w:fill="auto"/>
            <w:tcMar>
              <w:top w:w="15" w:type="dxa"/>
              <w:left w:w="15" w:type="dxa"/>
              <w:bottom w:w="0" w:type="dxa"/>
              <w:right w:w="15" w:type="dxa"/>
            </w:tcMar>
            <w:hideMark/>
          </w:tcPr>
          <w:p w14:paraId="79753EC9"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YES</w:t>
            </w:r>
          </w:p>
        </w:tc>
        <w:tc>
          <w:tcPr>
            <w:tcW w:w="3547" w:type="dxa"/>
            <w:shd w:val="clear" w:color="auto" w:fill="auto"/>
          </w:tcPr>
          <w:p w14:paraId="3AE90EB8" w14:textId="77777777"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p>
        </w:tc>
      </w:tr>
      <w:tr w:rsidR="00B1293D" w:rsidRPr="00E663D9" w14:paraId="7FA83E49" w14:textId="19E67101" w:rsidTr="00C67674">
        <w:trPr>
          <w:gridAfter w:val="1"/>
          <w:wAfter w:w="50" w:type="dxa"/>
          <w:trHeight w:val="257"/>
        </w:trPr>
        <w:tc>
          <w:tcPr>
            <w:tcW w:w="1335" w:type="dxa"/>
            <w:vMerge/>
            <w:shd w:val="clear" w:color="auto" w:fill="auto"/>
            <w:vAlign w:val="center"/>
            <w:hideMark/>
          </w:tcPr>
          <w:p w14:paraId="0A64991D"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5052B637"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4.2.2.2 Measurement and evaluation of serving cell</w:t>
            </w:r>
          </w:p>
        </w:tc>
        <w:tc>
          <w:tcPr>
            <w:tcW w:w="2058" w:type="dxa"/>
            <w:shd w:val="clear" w:color="auto" w:fill="auto"/>
            <w:tcMar>
              <w:top w:w="15" w:type="dxa"/>
              <w:left w:w="15" w:type="dxa"/>
              <w:bottom w:w="0" w:type="dxa"/>
              <w:right w:w="15" w:type="dxa"/>
            </w:tcMar>
            <w:hideMark/>
          </w:tcPr>
          <w:p w14:paraId="10253D2A"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YES</w:t>
            </w:r>
          </w:p>
        </w:tc>
        <w:tc>
          <w:tcPr>
            <w:tcW w:w="3547" w:type="dxa"/>
            <w:shd w:val="clear" w:color="auto" w:fill="auto"/>
          </w:tcPr>
          <w:p w14:paraId="3889E3C5" w14:textId="77777777"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p>
        </w:tc>
      </w:tr>
      <w:tr w:rsidR="00B1293D" w:rsidRPr="00E663D9" w14:paraId="58CE32FB" w14:textId="1CF3BD15" w:rsidTr="00C67674">
        <w:trPr>
          <w:gridAfter w:val="1"/>
          <w:wAfter w:w="50" w:type="dxa"/>
          <w:trHeight w:val="676"/>
        </w:trPr>
        <w:tc>
          <w:tcPr>
            <w:tcW w:w="1335" w:type="dxa"/>
            <w:vMerge/>
            <w:shd w:val="clear" w:color="auto" w:fill="auto"/>
            <w:vAlign w:val="center"/>
            <w:hideMark/>
          </w:tcPr>
          <w:p w14:paraId="746A620A"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0400CA6"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4.2.2.3 Measurements of intra-frequency NR cells</w:t>
            </w:r>
          </w:p>
          <w:p w14:paraId="24320F41"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 </w:t>
            </w:r>
          </w:p>
        </w:tc>
        <w:tc>
          <w:tcPr>
            <w:tcW w:w="2058" w:type="dxa"/>
            <w:shd w:val="clear" w:color="auto" w:fill="auto"/>
            <w:tcMar>
              <w:top w:w="15" w:type="dxa"/>
              <w:left w:w="15" w:type="dxa"/>
              <w:bottom w:w="0" w:type="dxa"/>
              <w:right w:w="15" w:type="dxa"/>
            </w:tcMar>
            <w:hideMark/>
          </w:tcPr>
          <w:p w14:paraId="2F7FE703"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YES</w:t>
            </w:r>
          </w:p>
        </w:tc>
        <w:tc>
          <w:tcPr>
            <w:tcW w:w="3547" w:type="dxa"/>
            <w:shd w:val="clear" w:color="auto" w:fill="auto"/>
          </w:tcPr>
          <w:p w14:paraId="4DA9912A" w14:textId="77777777" w:rsidR="00B1293D" w:rsidRPr="00E663D9" w:rsidRDefault="00B1293D" w:rsidP="00B1293D">
            <w:pPr>
              <w:overflowPunct w:val="0"/>
              <w:autoSpaceDE w:val="0"/>
              <w:autoSpaceDN w:val="0"/>
              <w:adjustRightInd w:val="0"/>
              <w:spacing w:after="180"/>
              <w:textAlignment w:val="baseline"/>
              <w:rPr>
                <w:rFonts w:eastAsia="MS Mincho"/>
                <w:sz w:val="20"/>
                <w:szCs w:val="20"/>
                <w:lang w:eastAsia="x-none"/>
              </w:rPr>
            </w:pPr>
          </w:p>
        </w:tc>
      </w:tr>
      <w:tr w:rsidR="00B1293D" w:rsidRPr="00E663D9" w14:paraId="287C1385" w14:textId="7D32DD7C" w:rsidTr="00C67674">
        <w:trPr>
          <w:gridAfter w:val="1"/>
          <w:wAfter w:w="50" w:type="dxa"/>
          <w:trHeight w:val="1032"/>
        </w:trPr>
        <w:tc>
          <w:tcPr>
            <w:tcW w:w="1335" w:type="dxa"/>
            <w:vMerge/>
            <w:shd w:val="clear" w:color="auto" w:fill="auto"/>
            <w:vAlign w:val="center"/>
            <w:hideMark/>
          </w:tcPr>
          <w:p w14:paraId="7986BFAA"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4173DFF5"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4.2.2.4 Measurements of inter-frequency NR cells</w:t>
            </w:r>
          </w:p>
        </w:tc>
        <w:tc>
          <w:tcPr>
            <w:tcW w:w="2058" w:type="dxa"/>
            <w:shd w:val="clear" w:color="auto" w:fill="auto"/>
            <w:tcMar>
              <w:top w:w="15" w:type="dxa"/>
              <w:left w:w="15" w:type="dxa"/>
              <w:bottom w:w="0" w:type="dxa"/>
              <w:right w:w="15" w:type="dxa"/>
            </w:tcMar>
            <w:hideMark/>
          </w:tcPr>
          <w:p w14:paraId="156395F2" w14:textId="67D9AE1F"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 xml:space="preserve">YES </w:t>
            </w:r>
          </w:p>
        </w:tc>
        <w:tc>
          <w:tcPr>
            <w:tcW w:w="3547" w:type="dxa"/>
            <w:shd w:val="clear" w:color="auto" w:fill="auto"/>
          </w:tcPr>
          <w:p w14:paraId="2367C719" w14:textId="2B793863" w:rsidR="00B1293D" w:rsidRPr="00E663D9" w:rsidRDefault="00132656" w:rsidP="00B1293D">
            <w:pPr>
              <w:overflowPunct w:val="0"/>
              <w:autoSpaceDE w:val="0"/>
              <w:autoSpaceDN w:val="0"/>
              <w:adjustRightInd w:val="0"/>
              <w:spacing w:after="180"/>
              <w:textAlignment w:val="baseline"/>
              <w:rPr>
                <w:rFonts w:eastAsia="MS Mincho"/>
                <w:sz w:val="20"/>
                <w:szCs w:val="20"/>
                <w:lang w:eastAsia="x-none"/>
              </w:rPr>
            </w:pPr>
            <w:r w:rsidRPr="00E663D9">
              <w:rPr>
                <w:rFonts w:eastAsia="MS Mincho"/>
                <w:sz w:val="20"/>
                <w:szCs w:val="20"/>
                <w:lang w:eastAsia="x-none"/>
              </w:rPr>
              <w:t>As per our proposal 1</w:t>
            </w:r>
          </w:p>
        </w:tc>
      </w:tr>
      <w:tr w:rsidR="00B1293D" w:rsidRPr="00E663D9" w14:paraId="0B1DC55B" w14:textId="5F4DD708" w:rsidTr="00C67674">
        <w:trPr>
          <w:gridAfter w:val="1"/>
          <w:wAfter w:w="50" w:type="dxa"/>
          <w:trHeight w:val="1032"/>
        </w:trPr>
        <w:tc>
          <w:tcPr>
            <w:tcW w:w="1335" w:type="dxa"/>
            <w:vMerge/>
            <w:shd w:val="clear" w:color="auto" w:fill="auto"/>
            <w:vAlign w:val="center"/>
            <w:hideMark/>
          </w:tcPr>
          <w:p w14:paraId="3B05AE68"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6400A47F"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4.2.2.5 Measurements of inter-RAT E-UTRAN cells</w:t>
            </w:r>
          </w:p>
        </w:tc>
        <w:tc>
          <w:tcPr>
            <w:tcW w:w="2058" w:type="dxa"/>
            <w:shd w:val="clear" w:color="auto" w:fill="auto"/>
            <w:tcMar>
              <w:top w:w="15" w:type="dxa"/>
              <w:left w:w="15" w:type="dxa"/>
              <w:bottom w:w="0" w:type="dxa"/>
              <w:right w:w="15" w:type="dxa"/>
            </w:tcMar>
            <w:hideMark/>
          </w:tcPr>
          <w:p w14:paraId="07B37861" w14:textId="17DDBA9D" w:rsidR="00B1293D" w:rsidRPr="00B1293D" w:rsidRDefault="00703FD9" w:rsidP="00B1293D">
            <w:pPr>
              <w:overflowPunct w:val="0"/>
              <w:autoSpaceDE w:val="0"/>
              <w:autoSpaceDN w:val="0"/>
              <w:adjustRightInd w:val="0"/>
              <w:spacing w:after="180"/>
              <w:textAlignment w:val="baseline"/>
              <w:rPr>
                <w:rFonts w:eastAsia="MS Mincho"/>
                <w:sz w:val="20"/>
                <w:szCs w:val="20"/>
                <w:lang w:eastAsia="x-none"/>
              </w:rPr>
            </w:pPr>
            <w:r w:rsidRPr="00E663D9">
              <w:rPr>
                <w:rFonts w:eastAsia="MS Mincho"/>
                <w:sz w:val="20"/>
                <w:szCs w:val="20"/>
                <w:lang w:eastAsia="x-none"/>
              </w:rPr>
              <w:t>YES</w:t>
            </w:r>
            <w:r w:rsidR="00B1293D" w:rsidRPr="00B1293D">
              <w:rPr>
                <w:rFonts w:eastAsia="MS Mincho"/>
                <w:sz w:val="20"/>
                <w:szCs w:val="20"/>
                <w:lang w:eastAsia="x-none"/>
              </w:rPr>
              <w:t xml:space="preserve"> </w:t>
            </w:r>
          </w:p>
        </w:tc>
        <w:tc>
          <w:tcPr>
            <w:tcW w:w="3547" w:type="dxa"/>
            <w:shd w:val="clear" w:color="auto" w:fill="auto"/>
          </w:tcPr>
          <w:p w14:paraId="483F3CA6" w14:textId="07A1085F" w:rsidR="00B1293D" w:rsidRPr="00E663D9" w:rsidRDefault="00132656" w:rsidP="00B1293D">
            <w:pPr>
              <w:overflowPunct w:val="0"/>
              <w:autoSpaceDE w:val="0"/>
              <w:autoSpaceDN w:val="0"/>
              <w:adjustRightInd w:val="0"/>
              <w:spacing w:after="180"/>
              <w:textAlignment w:val="baseline"/>
              <w:rPr>
                <w:rFonts w:eastAsia="MS Mincho"/>
                <w:sz w:val="20"/>
                <w:szCs w:val="20"/>
                <w:lang w:eastAsia="x-none"/>
              </w:rPr>
            </w:pPr>
            <w:r w:rsidRPr="00E663D9">
              <w:rPr>
                <w:rFonts w:eastAsia="MS Mincho"/>
                <w:sz w:val="20"/>
                <w:szCs w:val="20"/>
                <w:lang w:eastAsia="x-none"/>
              </w:rPr>
              <w:t>As per our proposal 2</w:t>
            </w:r>
          </w:p>
        </w:tc>
      </w:tr>
      <w:tr w:rsidR="00B1293D" w:rsidRPr="00E663D9" w14:paraId="7FD82274" w14:textId="3D0697FA" w:rsidTr="00C67674">
        <w:trPr>
          <w:gridAfter w:val="1"/>
          <w:wAfter w:w="50" w:type="dxa"/>
          <w:trHeight w:val="257"/>
        </w:trPr>
        <w:tc>
          <w:tcPr>
            <w:tcW w:w="1335" w:type="dxa"/>
            <w:vMerge/>
            <w:shd w:val="clear" w:color="auto" w:fill="auto"/>
            <w:vAlign w:val="center"/>
            <w:hideMark/>
          </w:tcPr>
          <w:p w14:paraId="1028FCAB"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0F71DFFA" w14:textId="77777777" w:rsidR="00B1293D" w:rsidRPr="00B1293D" w:rsidRDefault="00B1293D" w:rsidP="00B1293D">
            <w:pPr>
              <w:overflowPunct w:val="0"/>
              <w:autoSpaceDE w:val="0"/>
              <w:autoSpaceDN w:val="0"/>
              <w:adjustRightInd w:val="0"/>
              <w:spacing w:after="180"/>
              <w:textAlignment w:val="baseline"/>
              <w:rPr>
                <w:rFonts w:eastAsia="MS Mincho"/>
                <w:sz w:val="20"/>
                <w:szCs w:val="20"/>
                <w:lang w:eastAsia="x-none"/>
              </w:rPr>
            </w:pPr>
            <w:r w:rsidRPr="00B1293D">
              <w:rPr>
                <w:rFonts w:eastAsia="MS Mincho"/>
                <w:sz w:val="20"/>
                <w:szCs w:val="20"/>
                <w:lang w:eastAsia="x-none"/>
              </w:rPr>
              <w:t>4.2.2.6 Maximum interruption in paging reception</w:t>
            </w:r>
          </w:p>
        </w:tc>
        <w:tc>
          <w:tcPr>
            <w:tcW w:w="2058" w:type="dxa"/>
            <w:shd w:val="clear" w:color="auto" w:fill="auto"/>
            <w:tcMar>
              <w:top w:w="15" w:type="dxa"/>
              <w:left w:w="15" w:type="dxa"/>
              <w:bottom w:w="0" w:type="dxa"/>
              <w:right w:w="15" w:type="dxa"/>
            </w:tcMar>
            <w:hideMark/>
          </w:tcPr>
          <w:p w14:paraId="1EAA219C" w14:textId="3129FBED" w:rsidR="00B1293D" w:rsidRPr="00B1293D" w:rsidRDefault="00703FD9" w:rsidP="00B1293D">
            <w:pPr>
              <w:overflowPunct w:val="0"/>
              <w:autoSpaceDE w:val="0"/>
              <w:autoSpaceDN w:val="0"/>
              <w:adjustRightInd w:val="0"/>
              <w:spacing w:after="180"/>
              <w:textAlignment w:val="baseline"/>
              <w:rPr>
                <w:rFonts w:eastAsia="MS Mincho"/>
                <w:sz w:val="20"/>
                <w:szCs w:val="20"/>
                <w:lang w:eastAsia="x-none"/>
              </w:rPr>
            </w:pPr>
            <w:r w:rsidRPr="00E663D9">
              <w:rPr>
                <w:rFonts w:eastAsia="MS Mincho"/>
                <w:sz w:val="20"/>
                <w:szCs w:val="20"/>
                <w:lang w:eastAsia="x-none"/>
              </w:rPr>
              <w:t>NO</w:t>
            </w:r>
          </w:p>
        </w:tc>
        <w:tc>
          <w:tcPr>
            <w:tcW w:w="3547" w:type="dxa"/>
            <w:shd w:val="clear" w:color="auto" w:fill="auto"/>
          </w:tcPr>
          <w:p w14:paraId="41012C55" w14:textId="534E8404" w:rsidR="00B1293D" w:rsidRPr="00E663D9" w:rsidRDefault="00214769" w:rsidP="00B1293D">
            <w:pPr>
              <w:overflowPunct w:val="0"/>
              <w:autoSpaceDE w:val="0"/>
              <w:autoSpaceDN w:val="0"/>
              <w:adjustRightInd w:val="0"/>
              <w:spacing w:after="180"/>
              <w:textAlignment w:val="baseline"/>
              <w:rPr>
                <w:rFonts w:eastAsia="MS Mincho"/>
                <w:sz w:val="20"/>
                <w:szCs w:val="20"/>
                <w:lang w:eastAsia="x-none"/>
              </w:rPr>
            </w:pPr>
            <w:r w:rsidRPr="00E663D9">
              <w:rPr>
                <w:rFonts w:eastAsia="MS Mincho"/>
                <w:sz w:val="20"/>
                <w:szCs w:val="20"/>
                <w:lang w:eastAsia="x-none"/>
              </w:rPr>
              <w:t>In current spec we ha</w:t>
            </w:r>
            <w:r w:rsidR="00E04C56" w:rsidRPr="00E663D9">
              <w:rPr>
                <w:rFonts w:eastAsia="MS Mincho"/>
                <w:sz w:val="20"/>
                <w:szCs w:val="20"/>
                <w:lang w:eastAsia="x-none"/>
              </w:rPr>
              <w:t>ve applicability condition that “</w:t>
            </w:r>
            <w:r w:rsidR="00E04C56" w:rsidRPr="00E663D9">
              <w:rPr>
                <w:rFonts w:eastAsia="MS Mincho"/>
                <w:color w:val="000000"/>
                <w:sz w:val="20"/>
                <w:szCs w:val="20"/>
              </w:rPr>
              <w:t>These requirements assume sufficient radio conditions, so that decoding of system information can be made without errors and does not take into account cell re-selection failure.</w:t>
            </w:r>
            <w:r w:rsidR="00E04C56" w:rsidRPr="00E663D9">
              <w:rPr>
                <w:rFonts w:eastAsia="MS Mincho"/>
                <w:sz w:val="20"/>
                <w:szCs w:val="20"/>
                <w:lang w:eastAsia="x-none"/>
              </w:rPr>
              <w:t>” Since the “</w:t>
            </w:r>
            <w:r w:rsidR="00E04C56" w:rsidRPr="00E663D9">
              <w:rPr>
                <w:rFonts w:eastAsia="MS Mincho"/>
                <w:color w:val="000000"/>
                <w:sz w:val="20"/>
                <w:szCs w:val="20"/>
              </w:rPr>
              <w:t>sufficient radio conditions</w:t>
            </w:r>
            <w:r w:rsidR="00E04C56" w:rsidRPr="00E663D9">
              <w:rPr>
                <w:rFonts w:eastAsia="MS Mincho"/>
                <w:sz w:val="20"/>
                <w:szCs w:val="20"/>
                <w:lang w:eastAsia="x-none"/>
              </w:rPr>
              <w:t xml:space="preserve">” is assumed, no requirement change is needed for </w:t>
            </w:r>
            <w:proofErr w:type="spellStart"/>
            <w:r w:rsidR="00E04C56" w:rsidRPr="00E663D9">
              <w:rPr>
                <w:rFonts w:eastAsia="MS Mincho"/>
                <w:sz w:val="20"/>
                <w:szCs w:val="20"/>
                <w:lang w:eastAsia="x-none"/>
              </w:rPr>
              <w:t>RedCap</w:t>
            </w:r>
            <w:proofErr w:type="spellEnd"/>
            <w:r w:rsidR="00E04C56" w:rsidRPr="00E663D9">
              <w:rPr>
                <w:rFonts w:eastAsia="MS Mincho"/>
                <w:sz w:val="20"/>
                <w:szCs w:val="20"/>
                <w:lang w:eastAsia="x-none"/>
              </w:rPr>
              <w:t xml:space="preserve"> UE.</w:t>
            </w:r>
          </w:p>
        </w:tc>
      </w:tr>
      <w:tr w:rsidR="002B368E" w:rsidRPr="00E663D9" w14:paraId="19019021" w14:textId="77777777" w:rsidTr="00C67674">
        <w:trPr>
          <w:gridAfter w:val="1"/>
          <w:wAfter w:w="50" w:type="dxa"/>
          <w:trHeight w:val="560"/>
        </w:trPr>
        <w:tc>
          <w:tcPr>
            <w:tcW w:w="1335" w:type="dxa"/>
            <w:vMerge w:val="restart"/>
            <w:shd w:val="clear" w:color="auto" w:fill="auto"/>
            <w:tcMar>
              <w:top w:w="15" w:type="dxa"/>
              <w:left w:w="39" w:type="dxa"/>
              <w:bottom w:w="0" w:type="dxa"/>
              <w:right w:w="39" w:type="dxa"/>
            </w:tcMar>
            <w:hideMark/>
          </w:tcPr>
          <w:p w14:paraId="2D60A522"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 INACTIVE state mobility</w:t>
            </w:r>
          </w:p>
        </w:tc>
        <w:tc>
          <w:tcPr>
            <w:tcW w:w="2682" w:type="dxa"/>
            <w:shd w:val="clear" w:color="auto" w:fill="auto"/>
            <w:tcMar>
              <w:top w:w="15" w:type="dxa"/>
              <w:left w:w="39" w:type="dxa"/>
              <w:bottom w:w="0" w:type="dxa"/>
              <w:right w:w="39" w:type="dxa"/>
            </w:tcMar>
            <w:hideMark/>
          </w:tcPr>
          <w:p w14:paraId="6FABD03B"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5.1.2.1 UE measurement capability</w:t>
            </w:r>
          </w:p>
        </w:tc>
        <w:tc>
          <w:tcPr>
            <w:tcW w:w="2058" w:type="dxa"/>
            <w:shd w:val="clear" w:color="auto" w:fill="auto"/>
            <w:tcMar>
              <w:top w:w="15" w:type="dxa"/>
              <w:left w:w="15" w:type="dxa"/>
              <w:bottom w:w="0" w:type="dxa"/>
              <w:right w:w="15" w:type="dxa"/>
            </w:tcMar>
            <w:hideMark/>
          </w:tcPr>
          <w:p w14:paraId="2D606132"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Same as in IDLE</w:t>
            </w:r>
          </w:p>
        </w:tc>
        <w:tc>
          <w:tcPr>
            <w:tcW w:w="3547" w:type="dxa"/>
            <w:shd w:val="clear" w:color="auto" w:fill="auto"/>
            <w:tcMar>
              <w:top w:w="15" w:type="dxa"/>
              <w:left w:w="15" w:type="dxa"/>
              <w:bottom w:w="0" w:type="dxa"/>
              <w:right w:w="15" w:type="dxa"/>
            </w:tcMar>
            <w:hideMark/>
          </w:tcPr>
          <w:p w14:paraId="657D7515" w14:textId="77777777" w:rsidR="00B1293D" w:rsidRPr="00B1293D" w:rsidRDefault="00B1293D" w:rsidP="00447758">
            <w:pPr>
              <w:rPr>
                <w:rFonts w:eastAsia="MS Mincho"/>
                <w:sz w:val="20"/>
                <w:szCs w:val="20"/>
                <w:lang w:eastAsia="x-none"/>
              </w:rPr>
            </w:pPr>
          </w:p>
        </w:tc>
      </w:tr>
      <w:tr w:rsidR="002B368E" w:rsidRPr="00E663D9" w14:paraId="5FB17753" w14:textId="77777777" w:rsidTr="00C67674">
        <w:trPr>
          <w:gridAfter w:val="1"/>
          <w:wAfter w:w="50" w:type="dxa"/>
          <w:trHeight w:val="560"/>
        </w:trPr>
        <w:tc>
          <w:tcPr>
            <w:tcW w:w="1335" w:type="dxa"/>
            <w:vMerge/>
            <w:shd w:val="clear" w:color="auto" w:fill="auto"/>
            <w:vAlign w:val="center"/>
            <w:hideMark/>
          </w:tcPr>
          <w:p w14:paraId="6C03123C"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4CDF763E"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5.1.2.2 Measurement and evaluation of serving cell</w:t>
            </w:r>
          </w:p>
        </w:tc>
        <w:tc>
          <w:tcPr>
            <w:tcW w:w="2058" w:type="dxa"/>
            <w:shd w:val="clear" w:color="auto" w:fill="auto"/>
            <w:tcMar>
              <w:top w:w="15" w:type="dxa"/>
              <w:left w:w="15" w:type="dxa"/>
              <w:bottom w:w="0" w:type="dxa"/>
              <w:right w:w="15" w:type="dxa"/>
            </w:tcMar>
            <w:hideMark/>
          </w:tcPr>
          <w:p w14:paraId="33C7F879"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Same as in IDLE</w:t>
            </w:r>
          </w:p>
        </w:tc>
        <w:tc>
          <w:tcPr>
            <w:tcW w:w="3547" w:type="dxa"/>
            <w:shd w:val="clear" w:color="auto" w:fill="auto"/>
            <w:tcMar>
              <w:top w:w="15" w:type="dxa"/>
              <w:left w:w="15" w:type="dxa"/>
              <w:bottom w:w="0" w:type="dxa"/>
              <w:right w:w="15" w:type="dxa"/>
            </w:tcMar>
            <w:hideMark/>
          </w:tcPr>
          <w:p w14:paraId="19940C88" w14:textId="77777777" w:rsidR="00B1293D" w:rsidRPr="00B1293D" w:rsidRDefault="00B1293D" w:rsidP="00447758">
            <w:pPr>
              <w:rPr>
                <w:rFonts w:eastAsia="MS Mincho"/>
                <w:sz w:val="20"/>
                <w:szCs w:val="20"/>
                <w:lang w:eastAsia="x-none"/>
              </w:rPr>
            </w:pPr>
          </w:p>
        </w:tc>
      </w:tr>
      <w:tr w:rsidR="002B368E" w:rsidRPr="00E663D9" w14:paraId="317DE830" w14:textId="77777777" w:rsidTr="00C67674">
        <w:trPr>
          <w:gridAfter w:val="1"/>
          <w:wAfter w:w="50" w:type="dxa"/>
          <w:trHeight w:val="560"/>
        </w:trPr>
        <w:tc>
          <w:tcPr>
            <w:tcW w:w="1335" w:type="dxa"/>
            <w:vMerge/>
            <w:shd w:val="clear" w:color="auto" w:fill="auto"/>
            <w:vAlign w:val="center"/>
            <w:hideMark/>
          </w:tcPr>
          <w:p w14:paraId="363B94A7"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26C29AEB"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5.1.2.3 Measurements of intra-frequency NR cells</w:t>
            </w:r>
          </w:p>
        </w:tc>
        <w:tc>
          <w:tcPr>
            <w:tcW w:w="2058" w:type="dxa"/>
            <w:shd w:val="clear" w:color="auto" w:fill="auto"/>
            <w:tcMar>
              <w:top w:w="15" w:type="dxa"/>
              <w:left w:w="15" w:type="dxa"/>
              <w:bottom w:w="0" w:type="dxa"/>
              <w:right w:w="15" w:type="dxa"/>
            </w:tcMar>
            <w:hideMark/>
          </w:tcPr>
          <w:p w14:paraId="12BDF175"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Same as in IDLE</w:t>
            </w:r>
          </w:p>
        </w:tc>
        <w:tc>
          <w:tcPr>
            <w:tcW w:w="3547" w:type="dxa"/>
            <w:shd w:val="clear" w:color="auto" w:fill="auto"/>
            <w:tcMar>
              <w:top w:w="15" w:type="dxa"/>
              <w:left w:w="15" w:type="dxa"/>
              <w:bottom w:w="0" w:type="dxa"/>
              <w:right w:w="15" w:type="dxa"/>
            </w:tcMar>
            <w:hideMark/>
          </w:tcPr>
          <w:p w14:paraId="1BE4BEF1" w14:textId="77777777" w:rsidR="00B1293D" w:rsidRPr="00B1293D" w:rsidRDefault="00B1293D" w:rsidP="00447758">
            <w:pPr>
              <w:rPr>
                <w:rFonts w:eastAsia="MS Mincho"/>
                <w:sz w:val="20"/>
                <w:szCs w:val="20"/>
                <w:lang w:eastAsia="x-none"/>
              </w:rPr>
            </w:pPr>
          </w:p>
        </w:tc>
      </w:tr>
      <w:tr w:rsidR="002B368E" w:rsidRPr="00E663D9" w14:paraId="4A01040F" w14:textId="77777777" w:rsidTr="00C67674">
        <w:trPr>
          <w:gridAfter w:val="1"/>
          <w:wAfter w:w="50" w:type="dxa"/>
          <w:trHeight w:val="560"/>
        </w:trPr>
        <w:tc>
          <w:tcPr>
            <w:tcW w:w="1335" w:type="dxa"/>
            <w:vMerge/>
            <w:shd w:val="clear" w:color="auto" w:fill="auto"/>
            <w:vAlign w:val="center"/>
            <w:hideMark/>
          </w:tcPr>
          <w:p w14:paraId="46413B99"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4F984555"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5.1.2.4 Measurements of inter-frequency NR cells</w:t>
            </w:r>
          </w:p>
        </w:tc>
        <w:tc>
          <w:tcPr>
            <w:tcW w:w="2058" w:type="dxa"/>
            <w:shd w:val="clear" w:color="auto" w:fill="auto"/>
            <w:tcMar>
              <w:top w:w="15" w:type="dxa"/>
              <w:left w:w="15" w:type="dxa"/>
              <w:bottom w:w="0" w:type="dxa"/>
              <w:right w:w="15" w:type="dxa"/>
            </w:tcMar>
            <w:hideMark/>
          </w:tcPr>
          <w:p w14:paraId="1FA8A52C"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Same as in IDLE</w:t>
            </w:r>
          </w:p>
        </w:tc>
        <w:tc>
          <w:tcPr>
            <w:tcW w:w="3547" w:type="dxa"/>
            <w:shd w:val="clear" w:color="auto" w:fill="auto"/>
            <w:tcMar>
              <w:top w:w="15" w:type="dxa"/>
              <w:left w:w="15" w:type="dxa"/>
              <w:bottom w:w="0" w:type="dxa"/>
              <w:right w:w="15" w:type="dxa"/>
            </w:tcMar>
            <w:hideMark/>
          </w:tcPr>
          <w:p w14:paraId="23D553EA" w14:textId="77777777" w:rsidR="00B1293D" w:rsidRPr="00B1293D" w:rsidRDefault="00B1293D" w:rsidP="00447758">
            <w:pPr>
              <w:rPr>
                <w:rFonts w:eastAsia="MS Mincho"/>
                <w:sz w:val="20"/>
                <w:szCs w:val="20"/>
                <w:lang w:eastAsia="x-none"/>
              </w:rPr>
            </w:pPr>
          </w:p>
        </w:tc>
      </w:tr>
      <w:tr w:rsidR="002B368E" w:rsidRPr="00E663D9" w14:paraId="7F40FA03" w14:textId="77777777" w:rsidTr="00C67674">
        <w:trPr>
          <w:gridAfter w:val="1"/>
          <w:wAfter w:w="50" w:type="dxa"/>
          <w:trHeight w:val="1400"/>
        </w:trPr>
        <w:tc>
          <w:tcPr>
            <w:tcW w:w="1335" w:type="dxa"/>
            <w:vMerge/>
            <w:shd w:val="clear" w:color="auto" w:fill="auto"/>
            <w:vAlign w:val="center"/>
            <w:hideMark/>
          </w:tcPr>
          <w:p w14:paraId="24059B4D"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0623A960"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5.1.2.5 Measurements of inter-RAT E-UTRAN cells</w:t>
            </w:r>
          </w:p>
          <w:p w14:paraId="21257788"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 </w:t>
            </w:r>
          </w:p>
        </w:tc>
        <w:tc>
          <w:tcPr>
            <w:tcW w:w="2058" w:type="dxa"/>
            <w:shd w:val="clear" w:color="auto" w:fill="auto"/>
            <w:tcMar>
              <w:top w:w="15" w:type="dxa"/>
              <w:left w:w="15" w:type="dxa"/>
              <w:bottom w:w="0" w:type="dxa"/>
              <w:right w:w="15" w:type="dxa"/>
            </w:tcMar>
            <w:hideMark/>
          </w:tcPr>
          <w:p w14:paraId="356763F7"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Same as in IDLE</w:t>
            </w:r>
          </w:p>
        </w:tc>
        <w:tc>
          <w:tcPr>
            <w:tcW w:w="3547" w:type="dxa"/>
            <w:shd w:val="clear" w:color="auto" w:fill="auto"/>
            <w:tcMar>
              <w:top w:w="15" w:type="dxa"/>
              <w:left w:w="15" w:type="dxa"/>
              <w:bottom w:w="0" w:type="dxa"/>
              <w:right w:w="15" w:type="dxa"/>
            </w:tcMar>
            <w:hideMark/>
          </w:tcPr>
          <w:p w14:paraId="5A72C01D" w14:textId="77777777" w:rsidR="00B1293D" w:rsidRPr="00B1293D" w:rsidRDefault="00B1293D" w:rsidP="00447758">
            <w:pPr>
              <w:rPr>
                <w:rFonts w:eastAsia="MS Mincho"/>
                <w:sz w:val="20"/>
                <w:szCs w:val="20"/>
                <w:lang w:eastAsia="x-none"/>
              </w:rPr>
            </w:pPr>
          </w:p>
        </w:tc>
      </w:tr>
      <w:tr w:rsidR="002B368E" w:rsidRPr="00E663D9" w14:paraId="42BFEA3A" w14:textId="77777777" w:rsidTr="00C67674">
        <w:trPr>
          <w:gridAfter w:val="1"/>
          <w:wAfter w:w="50" w:type="dxa"/>
          <w:trHeight w:val="1400"/>
        </w:trPr>
        <w:tc>
          <w:tcPr>
            <w:tcW w:w="1335" w:type="dxa"/>
            <w:vMerge/>
            <w:shd w:val="clear" w:color="auto" w:fill="auto"/>
            <w:vAlign w:val="center"/>
            <w:hideMark/>
          </w:tcPr>
          <w:p w14:paraId="7AC4515A"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5871EB18"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5.1.2.6 Maximum interruption in paging reception</w:t>
            </w:r>
          </w:p>
        </w:tc>
        <w:tc>
          <w:tcPr>
            <w:tcW w:w="2058" w:type="dxa"/>
            <w:shd w:val="clear" w:color="auto" w:fill="auto"/>
            <w:tcMar>
              <w:top w:w="15" w:type="dxa"/>
              <w:left w:w="15" w:type="dxa"/>
              <w:bottom w:w="0" w:type="dxa"/>
              <w:right w:w="15" w:type="dxa"/>
            </w:tcMar>
            <w:hideMark/>
          </w:tcPr>
          <w:p w14:paraId="2554EC3C"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Same as in IDLE</w:t>
            </w:r>
          </w:p>
        </w:tc>
        <w:tc>
          <w:tcPr>
            <w:tcW w:w="3547" w:type="dxa"/>
            <w:shd w:val="clear" w:color="auto" w:fill="auto"/>
            <w:tcMar>
              <w:top w:w="15" w:type="dxa"/>
              <w:left w:w="15" w:type="dxa"/>
              <w:bottom w:w="0" w:type="dxa"/>
              <w:right w:w="15" w:type="dxa"/>
            </w:tcMar>
            <w:hideMark/>
          </w:tcPr>
          <w:p w14:paraId="45F77E95" w14:textId="77777777" w:rsidR="00B1293D" w:rsidRPr="00B1293D" w:rsidRDefault="00B1293D" w:rsidP="00447758">
            <w:pPr>
              <w:rPr>
                <w:rFonts w:eastAsia="MS Mincho"/>
                <w:sz w:val="20"/>
                <w:szCs w:val="20"/>
                <w:lang w:eastAsia="x-none"/>
              </w:rPr>
            </w:pPr>
          </w:p>
        </w:tc>
      </w:tr>
      <w:tr w:rsidR="002B368E" w:rsidRPr="00E663D9" w14:paraId="2602E8C0" w14:textId="77777777" w:rsidTr="00C67674">
        <w:trPr>
          <w:gridAfter w:val="1"/>
          <w:wAfter w:w="50" w:type="dxa"/>
          <w:trHeight w:val="280"/>
        </w:trPr>
        <w:tc>
          <w:tcPr>
            <w:tcW w:w="1335" w:type="dxa"/>
            <w:vMerge w:val="restart"/>
            <w:shd w:val="clear" w:color="auto" w:fill="auto"/>
            <w:tcMar>
              <w:top w:w="15" w:type="dxa"/>
              <w:left w:w="39" w:type="dxa"/>
              <w:bottom w:w="0" w:type="dxa"/>
              <w:right w:w="39" w:type="dxa"/>
            </w:tcMar>
            <w:hideMark/>
          </w:tcPr>
          <w:p w14:paraId="57899394"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6. CONNECTED state mobility</w:t>
            </w:r>
          </w:p>
          <w:p w14:paraId="53EF6CCE"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 </w:t>
            </w:r>
          </w:p>
          <w:p w14:paraId="232E0516"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 </w:t>
            </w:r>
          </w:p>
        </w:tc>
        <w:tc>
          <w:tcPr>
            <w:tcW w:w="2682" w:type="dxa"/>
            <w:shd w:val="clear" w:color="auto" w:fill="auto"/>
            <w:tcMar>
              <w:top w:w="15" w:type="dxa"/>
              <w:left w:w="39" w:type="dxa"/>
              <w:bottom w:w="0" w:type="dxa"/>
              <w:right w:w="39" w:type="dxa"/>
            </w:tcMar>
            <w:hideMark/>
          </w:tcPr>
          <w:p w14:paraId="3785E633"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6.1 Handover</w:t>
            </w:r>
          </w:p>
        </w:tc>
        <w:tc>
          <w:tcPr>
            <w:tcW w:w="2058" w:type="dxa"/>
            <w:shd w:val="clear" w:color="auto" w:fill="auto"/>
            <w:tcMar>
              <w:top w:w="15" w:type="dxa"/>
              <w:left w:w="15" w:type="dxa"/>
              <w:bottom w:w="0" w:type="dxa"/>
              <w:right w:w="15" w:type="dxa"/>
            </w:tcMar>
            <w:hideMark/>
          </w:tcPr>
          <w:p w14:paraId="26DCF7C3" w14:textId="1F7D8B9C" w:rsidR="00B1293D" w:rsidRPr="00B1293D" w:rsidRDefault="00703FD9" w:rsidP="00447758">
            <w:pPr>
              <w:rPr>
                <w:rFonts w:eastAsia="MS Mincho"/>
                <w:sz w:val="20"/>
                <w:szCs w:val="20"/>
                <w:lang w:eastAsia="x-none"/>
              </w:rPr>
            </w:pPr>
            <w:r w:rsidRPr="00E663D9">
              <w:rPr>
                <w:rFonts w:eastAsia="MS Mincho"/>
                <w:sz w:val="20"/>
                <w:szCs w:val="20"/>
                <w:lang w:eastAsia="x-none"/>
              </w:rPr>
              <w:t>YES</w:t>
            </w:r>
          </w:p>
        </w:tc>
        <w:tc>
          <w:tcPr>
            <w:tcW w:w="3547" w:type="dxa"/>
            <w:shd w:val="clear" w:color="auto" w:fill="auto"/>
            <w:tcMar>
              <w:top w:w="15" w:type="dxa"/>
              <w:left w:w="15" w:type="dxa"/>
              <w:bottom w:w="0" w:type="dxa"/>
              <w:right w:w="15" w:type="dxa"/>
            </w:tcMar>
            <w:hideMark/>
          </w:tcPr>
          <w:p w14:paraId="0619C764" w14:textId="3E632DD0" w:rsidR="00B1293D" w:rsidRPr="00B1293D" w:rsidRDefault="00E04C56" w:rsidP="00447758">
            <w:pPr>
              <w:rPr>
                <w:rFonts w:eastAsia="MS Mincho"/>
                <w:sz w:val="20"/>
                <w:szCs w:val="20"/>
                <w:lang w:eastAsia="x-none"/>
              </w:rPr>
            </w:pPr>
            <w:r w:rsidRPr="00E663D9">
              <w:rPr>
                <w:rFonts w:eastAsia="MS Mincho"/>
                <w:sz w:val="20"/>
                <w:szCs w:val="20"/>
                <w:lang w:eastAsia="x-none"/>
              </w:rPr>
              <w:t xml:space="preserve">If target Cell is unknown, the cell search time might be extended due to 1Rx </w:t>
            </w:r>
            <w:proofErr w:type="gramStart"/>
            <w:r w:rsidRPr="00E663D9">
              <w:rPr>
                <w:rFonts w:eastAsia="MS Mincho"/>
                <w:sz w:val="20"/>
                <w:szCs w:val="20"/>
                <w:lang w:eastAsia="x-none"/>
              </w:rPr>
              <w:t>usage</w:t>
            </w:r>
            <w:r w:rsidR="00703FD9" w:rsidRPr="00E663D9">
              <w:rPr>
                <w:rFonts w:eastAsia="MS Mincho"/>
                <w:sz w:val="20"/>
                <w:szCs w:val="20"/>
                <w:lang w:eastAsia="x-none"/>
              </w:rPr>
              <w:t>(</w:t>
            </w:r>
            <w:proofErr w:type="gramEnd"/>
            <w:r w:rsidR="00703FD9" w:rsidRPr="00E663D9">
              <w:rPr>
                <w:rFonts w:eastAsia="MS Mincho"/>
                <w:sz w:val="20"/>
                <w:szCs w:val="20"/>
                <w:lang w:eastAsia="x-none"/>
              </w:rPr>
              <w:t>so far the side condition is ≥-2dB for 2Rx case).</w:t>
            </w:r>
          </w:p>
        </w:tc>
      </w:tr>
      <w:tr w:rsidR="002B368E" w:rsidRPr="00E663D9" w14:paraId="5C0C7143" w14:textId="77777777" w:rsidTr="00C67674">
        <w:trPr>
          <w:gridAfter w:val="1"/>
          <w:wAfter w:w="50" w:type="dxa"/>
          <w:trHeight w:val="280"/>
        </w:trPr>
        <w:tc>
          <w:tcPr>
            <w:tcW w:w="1335" w:type="dxa"/>
            <w:vMerge/>
            <w:shd w:val="clear" w:color="auto" w:fill="auto"/>
            <w:vAlign w:val="center"/>
            <w:hideMark/>
          </w:tcPr>
          <w:p w14:paraId="58A7C1AD"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6BDDEF8"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6.2.1 RRC re-establishment</w:t>
            </w:r>
          </w:p>
        </w:tc>
        <w:tc>
          <w:tcPr>
            <w:tcW w:w="2058" w:type="dxa"/>
            <w:shd w:val="clear" w:color="auto" w:fill="auto"/>
            <w:tcMar>
              <w:top w:w="15" w:type="dxa"/>
              <w:left w:w="15" w:type="dxa"/>
              <w:bottom w:w="0" w:type="dxa"/>
              <w:right w:w="15" w:type="dxa"/>
            </w:tcMar>
            <w:hideMark/>
          </w:tcPr>
          <w:p w14:paraId="2D1F90C2" w14:textId="3109E2B4" w:rsidR="00B1293D" w:rsidRPr="00B1293D" w:rsidRDefault="00703FD9" w:rsidP="00447758">
            <w:pPr>
              <w:rPr>
                <w:rFonts w:eastAsia="MS Mincho"/>
                <w:sz w:val="20"/>
                <w:szCs w:val="20"/>
                <w:lang w:eastAsia="x-none"/>
              </w:rPr>
            </w:pPr>
            <w:r w:rsidRPr="00E663D9">
              <w:rPr>
                <w:rFonts w:eastAsia="MS Mincho"/>
                <w:sz w:val="20"/>
                <w:szCs w:val="20"/>
                <w:lang w:eastAsia="x-none"/>
              </w:rPr>
              <w:t>YES</w:t>
            </w:r>
          </w:p>
        </w:tc>
        <w:tc>
          <w:tcPr>
            <w:tcW w:w="3547" w:type="dxa"/>
            <w:shd w:val="clear" w:color="auto" w:fill="auto"/>
            <w:tcMar>
              <w:top w:w="15" w:type="dxa"/>
              <w:left w:w="15" w:type="dxa"/>
              <w:bottom w:w="0" w:type="dxa"/>
              <w:right w:w="15" w:type="dxa"/>
            </w:tcMar>
            <w:hideMark/>
          </w:tcPr>
          <w:p w14:paraId="2F0132F3" w14:textId="282C98C3" w:rsidR="00B1293D" w:rsidRPr="00B1293D" w:rsidRDefault="00703FD9" w:rsidP="00447758">
            <w:pPr>
              <w:rPr>
                <w:rFonts w:eastAsia="MS Mincho"/>
                <w:sz w:val="20"/>
                <w:szCs w:val="20"/>
                <w:lang w:eastAsia="x-none"/>
              </w:rPr>
            </w:pPr>
            <w:r w:rsidRPr="00E663D9">
              <w:rPr>
                <w:rFonts w:eastAsia="MS Mincho"/>
                <w:sz w:val="20"/>
                <w:szCs w:val="20"/>
                <w:lang w:eastAsia="x-none"/>
              </w:rPr>
              <w:t>The cell identification delay for SNR≥-8dB and SNR&lt;-8dB might be extended due to 1Rx usage</w:t>
            </w:r>
            <w:r w:rsidR="00FE1C1F" w:rsidRPr="00E663D9">
              <w:rPr>
                <w:rFonts w:eastAsia="MS Mincho"/>
                <w:sz w:val="20"/>
                <w:szCs w:val="20"/>
                <w:lang w:eastAsia="x-none"/>
              </w:rPr>
              <w:t xml:space="preserve"> for re-establishment requirement</w:t>
            </w:r>
            <w:r w:rsidRPr="00E663D9">
              <w:rPr>
                <w:rFonts w:eastAsia="MS Mincho"/>
                <w:sz w:val="20"/>
                <w:szCs w:val="20"/>
                <w:lang w:eastAsia="x-none"/>
              </w:rPr>
              <w:t>.</w:t>
            </w:r>
          </w:p>
        </w:tc>
      </w:tr>
      <w:tr w:rsidR="002B368E" w:rsidRPr="00E663D9" w14:paraId="0CE6E8DA" w14:textId="77777777" w:rsidTr="00C67674">
        <w:trPr>
          <w:gridAfter w:val="1"/>
          <w:wAfter w:w="50" w:type="dxa"/>
          <w:trHeight w:val="280"/>
        </w:trPr>
        <w:tc>
          <w:tcPr>
            <w:tcW w:w="1335" w:type="dxa"/>
            <w:vMerge/>
            <w:shd w:val="clear" w:color="auto" w:fill="auto"/>
            <w:vAlign w:val="center"/>
            <w:hideMark/>
          </w:tcPr>
          <w:p w14:paraId="64620123"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1ED287D7"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6.2.2 Random Access</w:t>
            </w:r>
          </w:p>
        </w:tc>
        <w:tc>
          <w:tcPr>
            <w:tcW w:w="2058" w:type="dxa"/>
            <w:shd w:val="clear" w:color="auto" w:fill="auto"/>
            <w:tcMar>
              <w:top w:w="15" w:type="dxa"/>
              <w:left w:w="15" w:type="dxa"/>
              <w:bottom w:w="0" w:type="dxa"/>
              <w:right w:w="15" w:type="dxa"/>
            </w:tcMar>
            <w:hideMark/>
          </w:tcPr>
          <w:p w14:paraId="0DB1FAB5" w14:textId="635879F7" w:rsidR="00B1293D" w:rsidRPr="00B1293D" w:rsidRDefault="00703FD9" w:rsidP="00447758">
            <w:pPr>
              <w:rPr>
                <w:rFonts w:eastAsia="MS Mincho"/>
                <w:sz w:val="20"/>
                <w:szCs w:val="20"/>
                <w:lang w:eastAsia="x-none"/>
              </w:rPr>
            </w:pPr>
            <w:r w:rsidRPr="00E663D9">
              <w:rPr>
                <w:rFonts w:eastAsia="MS Mincho"/>
                <w:sz w:val="20"/>
                <w:szCs w:val="20"/>
                <w:lang w:eastAsia="x-none"/>
              </w:rPr>
              <w:t>YES</w:t>
            </w:r>
          </w:p>
        </w:tc>
        <w:tc>
          <w:tcPr>
            <w:tcW w:w="3547" w:type="dxa"/>
            <w:shd w:val="clear" w:color="auto" w:fill="auto"/>
            <w:tcMar>
              <w:top w:w="15" w:type="dxa"/>
              <w:left w:w="15" w:type="dxa"/>
              <w:bottom w:w="0" w:type="dxa"/>
              <w:right w:w="15" w:type="dxa"/>
            </w:tcMar>
            <w:hideMark/>
          </w:tcPr>
          <w:p w14:paraId="7FEB9CAF" w14:textId="1BD55224" w:rsidR="00B1293D" w:rsidRPr="00B1293D" w:rsidRDefault="00703FD9" w:rsidP="00447758">
            <w:pPr>
              <w:rPr>
                <w:rFonts w:eastAsia="MS Mincho"/>
                <w:sz w:val="20"/>
                <w:szCs w:val="20"/>
                <w:lang w:eastAsia="x-none"/>
              </w:rPr>
            </w:pPr>
            <w:r w:rsidRPr="00E663D9">
              <w:rPr>
                <w:rFonts w:eastAsia="MS Mincho"/>
                <w:sz w:val="20"/>
                <w:szCs w:val="20"/>
                <w:lang w:eastAsia="x-none"/>
              </w:rPr>
              <w:t xml:space="preserve">Early indication of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UEs has been used as working assumption in RAN1, and therefore RAN4 may need some clarification in RACH requirement. Details shall wait more conclusions from RAN1 and RAN2.</w:t>
            </w:r>
          </w:p>
        </w:tc>
      </w:tr>
      <w:tr w:rsidR="002B368E" w:rsidRPr="00E663D9" w14:paraId="2C7F8967" w14:textId="77777777" w:rsidTr="00C67674">
        <w:trPr>
          <w:gridAfter w:val="1"/>
          <w:wAfter w:w="50" w:type="dxa"/>
          <w:trHeight w:val="280"/>
        </w:trPr>
        <w:tc>
          <w:tcPr>
            <w:tcW w:w="1335" w:type="dxa"/>
            <w:vMerge/>
            <w:shd w:val="clear" w:color="auto" w:fill="auto"/>
            <w:vAlign w:val="center"/>
            <w:hideMark/>
          </w:tcPr>
          <w:p w14:paraId="117FAFAA" w14:textId="77777777" w:rsidR="00B1293D" w:rsidRPr="00B1293D" w:rsidRDefault="00B1293D" w:rsidP="00447758">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6A82D6A3" w14:textId="77777777" w:rsidR="00B1293D" w:rsidRPr="00B1293D" w:rsidRDefault="00B1293D" w:rsidP="00447758">
            <w:pPr>
              <w:rPr>
                <w:rFonts w:eastAsia="MS Mincho"/>
                <w:sz w:val="20"/>
                <w:szCs w:val="20"/>
                <w:lang w:eastAsia="x-none"/>
              </w:rPr>
            </w:pPr>
            <w:r w:rsidRPr="00B1293D">
              <w:rPr>
                <w:rFonts w:eastAsia="MS Mincho"/>
                <w:sz w:val="20"/>
                <w:szCs w:val="20"/>
                <w:lang w:eastAsia="x-none"/>
              </w:rPr>
              <w:t>6.2.3 RRC Connection Release with Redirection</w:t>
            </w:r>
          </w:p>
        </w:tc>
        <w:tc>
          <w:tcPr>
            <w:tcW w:w="2058" w:type="dxa"/>
            <w:shd w:val="clear" w:color="auto" w:fill="auto"/>
            <w:tcMar>
              <w:top w:w="15" w:type="dxa"/>
              <w:left w:w="15" w:type="dxa"/>
              <w:bottom w:w="0" w:type="dxa"/>
              <w:right w:w="15" w:type="dxa"/>
            </w:tcMar>
            <w:hideMark/>
          </w:tcPr>
          <w:p w14:paraId="387108CD" w14:textId="64D44AA8" w:rsidR="00B1293D" w:rsidRPr="00B1293D" w:rsidRDefault="00703FD9" w:rsidP="00447758">
            <w:pPr>
              <w:rPr>
                <w:rFonts w:eastAsia="MS Mincho"/>
                <w:sz w:val="20"/>
                <w:szCs w:val="20"/>
                <w:lang w:eastAsia="x-none"/>
              </w:rPr>
            </w:pPr>
            <w:r w:rsidRPr="00E663D9">
              <w:rPr>
                <w:rFonts w:eastAsia="MS Mincho"/>
                <w:sz w:val="20"/>
                <w:szCs w:val="20"/>
                <w:lang w:eastAsia="x-none"/>
              </w:rPr>
              <w:t>YES</w:t>
            </w:r>
          </w:p>
        </w:tc>
        <w:tc>
          <w:tcPr>
            <w:tcW w:w="3547" w:type="dxa"/>
            <w:shd w:val="clear" w:color="auto" w:fill="auto"/>
            <w:tcMar>
              <w:top w:w="15" w:type="dxa"/>
              <w:left w:w="15" w:type="dxa"/>
              <w:bottom w:w="0" w:type="dxa"/>
              <w:right w:w="15" w:type="dxa"/>
            </w:tcMar>
            <w:hideMark/>
          </w:tcPr>
          <w:p w14:paraId="636B754A" w14:textId="3FE84F48" w:rsidR="00B1293D" w:rsidRPr="00B1293D" w:rsidRDefault="00703FD9" w:rsidP="00447758">
            <w:pPr>
              <w:rPr>
                <w:rFonts w:eastAsia="MS Mincho"/>
                <w:sz w:val="20"/>
                <w:szCs w:val="20"/>
                <w:lang w:eastAsia="x-none"/>
              </w:rPr>
            </w:pPr>
            <w:r w:rsidRPr="00E663D9">
              <w:rPr>
                <w:rFonts w:eastAsia="MS Mincho"/>
                <w:sz w:val="20"/>
                <w:szCs w:val="20"/>
                <w:lang w:eastAsia="x-none"/>
              </w:rPr>
              <w:t xml:space="preserve">The cell identification delay </w:t>
            </w:r>
            <w:r w:rsidR="00FE1C1F" w:rsidRPr="00E663D9">
              <w:rPr>
                <w:rFonts w:eastAsia="MS Mincho"/>
                <w:sz w:val="20"/>
                <w:szCs w:val="20"/>
                <w:lang w:eastAsia="x-none"/>
              </w:rPr>
              <w:t>may be extended due to 1Rx usage for redirection requirement.</w:t>
            </w:r>
          </w:p>
        </w:tc>
      </w:tr>
      <w:tr w:rsidR="00B1293D" w:rsidRPr="00E663D9" w14:paraId="5C552F5D" w14:textId="77777777" w:rsidTr="00C67674">
        <w:trPr>
          <w:trHeight w:val="288"/>
        </w:trPr>
        <w:tc>
          <w:tcPr>
            <w:tcW w:w="1335" w:type="dxa"/>
            <w:vMerge w:val="restart"/>
            <w:shd w:val="clear" w:color="auto" w:fill="auto"/>
            <w:tcMar>
              <w:top w:w="15" w:type="dxa"/>
              <w:left w:w="39" w:type="dxa"/>
              <w:bottom w:w="0" w:type="dxa"/>
              <w:right w:w="39" w:type="dxa"/>
            </w:tcMar>
            <w:hideMark/>
          </w:tcPr>
          <w:p w14:paraId="22C2AD76"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7. Timing</w:t>
            </w:r>
          </w:p>
          <w:p w14:paraId="21855F29"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14A072D3"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lastRenderedPageBreak/>
              <w:t> </w:t>
            </w:r>
          </w:p>
          <w:p w14:paraId="6A61D4B4"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4629E53E"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504C4BEC"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11DFFD97" w14:textId="1A0972C1" w:rsidR="00B1293D" w:rsidRPr="00B1293D" w:rsidRDefault="00B1293D" w:rsidP="00B1293D">
            <w:pPr>
              <w:rPr>
                <w:rFonts w:eastAsia="MS Mincho"/>
                <w:sz w:val="20"/>
                <w:szCs w:val="20"/>
                <w:lang w:eastAsia="x-none"/>
              </w:rPr>
            </w:pPr>
            <w:r w:rsidRPr="00B1293D">
              <w:rPr>
                <w:rFonts w:eastAsia="MS Mincho"/>
                <w:sz w:val="20"/>
                <w:szCs w:val="20"/>
                <w:lang w:eastAsia="x-none"/>
              </w:rPr>
              <w:t> </w:t>
            </w:r>
          </w:p>
        </w:tc>
        <w:tc>
          <w:tcPr>
            <w:tcW w:w="2682" w:type="dxa"/>
            <w:shd w:val="clear" w:color="auto" w:fill="auto"/>
            <w:tcMar>
              <w:top w:w="15" w:type="dxa"/>
              <w:left w:w="39" w:type="dxa"/>
              <w:bottom w:w="0" w:type="dxa"/>
              <w:right w:w="39" w:type="dxa"/>
            </w:tcMar>
            <w:hideMark/>
          </w:tcPr>
          <w:p w14:paraId="59103AC8"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lastRenderedPageBreak/>
              <w:t>7.1 UE transmit timing</w:t>
            </w:r>
          </w:p>
        </w:tc>
        <w:tc>
          <w:tcPr>
            <w:tcW w:w="2058" w:type="dxa"/>
            <w:shd w:val="clear" w:color="auto" w:fill="auto"/>
            <w:tcMar>
              <w:top w:w="15" w:type="dxa"/>
              <w:left w:w="15" w:type="dxa"/>
              <w:bottom w:w="0" w:type="dxa"/>
              <w:right w:w="15" w:type="dxa"/>
            </w:tcMar>
            <w:hideMark/>
          </w:tcPr>
          <w:p w14:paraId="5EABFBF2" w14:textId="4A2304F4" w:rsidR="00B1293D" w:rsidRPr="00B1293D" w:rsidRDefault="00FE1C1F" w:rsidP="00B1293D">
            <w:pPr>
              <w:rPr>
                <w:rFonts w:eastAsia="MS Mincho"/>
                <w:sz w:val="20"/>
                <w:szCs w:val="20"/>
                <w:lang w:eastAsia="x-none"/>
              </w:rPr>
            </w:pPr>
            <w:r w:rsidRPr="00E663D9">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06ED6555" w14:textId="377C9A6E" w:rsidR="00B1293D" w:rsidRPr="00B1293D" w:rsidRDefault="00FE1C1F" w:rsidP="00B1293D">
            <w:pPr>
              <w:rPr>
                <w:rFonts w:eastAsia="MS Mincho"/>
                <w:sz w:val="20"/>
                <w:szCs w:val="20"/>
                <w:lang w:eastAsia="x-none"/>
              </w:rPr>
            </w:pPr>
            <w:r w:rsidRPr="00E663D9">
              <w:rPr>
                <w:rFonts w:eastAsia="MS Mincho"/>
                <w:sz w:val="20"/>
                <w:szCs w:val="20"/>
                <w:lang w:eastAsia="x-none"/>
              </w:rPr>
              <w:t>High SNR condition is assumed for Tx timing requirement/test.</w:t>
            </w:r>
          </w:p>
        </w:tc>
      </w:tr>
      <w:tr w:rsidR="00B1293D" w:rsidRPr="00E663D9" w14:paraId="063789C2" w14:textId="77777777" w:rsidTr="00C67674">
        <w:trPr>
          <w:trHeight w:val="288"/>
        </w:trPr>
        <w:tc>
          <w:tcPr>
            <w:tcW w:w="1335" w:type="dxa"/>
            <w:vMerge/>
            <w:shd w:val="clear" w:color="auto" w:fill="auto"/>
            <w:tcMar>
              <w:top w:w="15" w:type="dxa"/>
              <w:left w:w="39" w:type="dxa"/>
              <w:bottom w:w="0" w:type="dxa"/>
              <w:right w:w="39" w:type="dxa"/>
            </w:tcMar>
            <w:hideMark/>
          </w:tcPr>
          <w:p w14:paraId="4B06F98C" w14:textId="31BC602F"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65A045E0"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7.2 UE timer accuracy</w:t>
            </w:r>
          </w:p>
        </w:tc>
        <w:tc>
          <w:tcPr>
            <w:tcW w:w="2058" w:type="dxa"/>
            <w:shd w:val="clear" w:color="auto" w:fill="auto"/>
            <w:tcMar>
              <w:top w:w="15" w:type="dxa"/>
              <w:left w:w="15" w:type="dxa"/>
              <w:bottom w:w="0" w:type="dxa"/>
              <w:right w:w="15" w:type="dxa"/>
            </w:tcMar>
            <w:hideMark/>
          </w:tcPr>
          <w:p w14:paraId="50A5904B"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7A9D78FD" w14:textId="77777777" w:rsidR="00B1293D" w:rsidRPr="00B1293D" w:rsidRDefault="00B1293D" w:rsidP="00B1293D">
            <w:pPr>
              <w:rPr>
                <w:rFonts w:eastAsia="MS Mincho"/>
                <w:sz w:val="20"/>
                <w:szCs w:val="20"/>
                <w:lang w:eastAsia="x-none"/>
              </w:rPr>
            </w:pPr>
          </w:p>
        </w:tc>
      </w:tr>
      <w:tr w:rsidR="00B1293D" w:rsidRPr="00E663D9" w14:paraId="0E6235AE" w14:textId="77777777" w:rsidTr="00C67674">
        <w:trPr>
          <w:trHeight w:val="288"/>
        </w:trPr>
        <w:tc>
          <w:tcPr>
            <w:tcW w:w="1335" w:type="dxa"/>
            <w:vMerge/>
            <w:shd w:val="clear" w:color="auto" w:fill="auto"/>
            <w:tcMar>
              <w:top w:w="15" w:type="dxa"/>
              <w:left w:w="39" w:type="dxa"/>
              <w:bottom w:w="0" w:type="dxa"/>
              <w:right w:w="39" w:type="dxa"/>
            </w:tcMar>
            <w:hideMark/>
          </w:tcPr>
          <w:p w14:paraId="1BAC9718" w14:textId="0F043EA5"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472D2F5D"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7.3 Timing Advance</w:t>
            </w:r>
          </w:p>
        </w:tc>
        <w:tc>
          <w:tcPr>
            <w:tcW w:w="2058" w:type="dxa"/>
            <w:shd w:val="clear" w:color="auto" w:fill="auto"/>
            <w:tcMar>
              <w:top w:w="15" w:type="dxa"/>
              <w:left w:w="15" w:type="dxa"/>
              <w:bottom w:w="0" w:type="dxa"/>
              <w:right w:w="15" w:type="dxa"/>
            </w:tcMar>
            <w:hideMark/>
          </w:tcPr>
          <w:p w14:paraId="2B7ECCBE" w14:textId="11B06B50" w:rsidR="00B1293D" w:rsidRPr="00B1293D" w:rsidRDefault="00FE1C1F" w:rsidP="00B1293D">
            <w:pPr>
              <w:rPr>
                <w:rFonts w:eastAsia="MS Mincho"/>
                <w:sz w:val="20"/>
                <w:szCs w:val="20"/>
                <w:lang w:eastAsia="x-none"/>
              </w:rPr>
            </w:pPr>
            <w:r w:rsidRPr="00E663D9">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3A815337" w14:textId="53405D84" w:rsidR="00B1293D" w:rsidRPr="00B1293D" w:rsidRDefault="00FE1C1F" w:rsidP="00B1293D">
            <w:pPr>
              <w:rPr>
                <w:rFonts w:eastAsia="MS Mincho"/>
                <w:sz w:val="20"/>
                <w:szCs w:val="20"/>
                <w:lang w:eastAsia="x-none"/>
              </w:rPr>
            </w:pPr>
            <w:r w:rsidRPr="00E663D9">
              <w:rPr>
                <w:rFonts w:eastAsia="MS Mincho"/>
                <w:sz w:val="20"/>
                <w:szCs w:val="20"/>
                <w:lang w:eastAsia="x-none"/>
              </w:rPr>
              <w:t>The granularity of UL is not changed</w:t>
            </w:r>
            <w:r w:rsidR="001D10DB" w:rsidRPr="00E663D9">
              <w:rPr>
                <w:rFonts w:eastAsia="MS Mincho"/>
                <w:sz w:val="20"/>
                <w:szCs w:val="20"/>
                <w:lang w:eastAsia="x-none"/>
              </w:rPr>
              <w:t>.</w:t>
            </w:r>
          </w:p>
        </w:tc>
      </w:tr>
      <w:tr w:rsidR="00B1293D" w:rsidRPr="00E663D9" w14:paraId="587272E8" w14:textId="77777777" w:rsidTr="00C67674">
        <w:trPr>
          <w:trHeight w:val="288"/>
        </w:trPr>
        <w:tc>
          <w:tcPr>
            <w:tcW w:w="1335" w:type="dxa"/>
            <w:vMerge/>
            <w:shd w:val="clear" w:color="auto" w:fill="auto"/>
            <w:tcMar>
              <w:top w:w="15" w:type="dxa"/>
              <w:left w:w="39" w:type="dxa"/>
              <w:bottom w:w="0" w:type="dxa"/>
              <w:right w:w="39" w:type="dxa"/>
            </w:tcMar>
            <w:hideMark/>
          </w:tcPr>
          <w:p w14:paraId="68B21FBD" w14:textId="24B79165"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14787319"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7.4 Cell phase synchronization accuracy</w:t>
            </w:r>
          </w:p>
        </w:tc>
        <w:tc>
          <w:tcPr>
            <w:tcW w:w="2058" w:type="dxa"/>
            <w:shd w:val="clear" w:color="auto" w:fill="auto"/>
            <w:tcMar>
              <w:top w:w="15" w:type="dxa"/>
              <w:left w:w="15" w:type="dxa"/>
              <w:bottom w:w="0" w:type="dxa"/>
              <w:right w:w="15" w:type="dxa"/>
            </w:tcMar>
            <w:hideMark/>
          </w:tcPr>
          <w:p w14:paraId="6BE44CF6"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30697320" w14:textId="77777777" w:rsidR="00B1293D" w:rsidRPr="00B1293D" w:rsidRDefault="00B1293D" w:rsidP="00B1293D">
            <w:pPr>
              <w:rPr>
                <w:rFonts w:eastAsia="MS Mincho"/>
                <w:sz w:val="20"/>
                <w:szCs w:val="20"/>
                <w:lang w:eastAsia="x-none"/>
              </w:rPr>
            </w:pPr>
          </w:p>
        </w:tc>
      </w:tr>
      <w:tr w:rsidR="00B1293D" w:rsidRPr="00E663D9" w14:paraId="092E3D21" w14:textId="77777777" w:rsidTr="00C67674">
        <w:trPr>
          <w:trHeight w:val="288"/>
        </w:trPr>
        <w:tc>
          <w:tcPr>
            <w:tcW w:w="1335" w:type="dxa"/>
            <w:vMerge/>
            <w:shd w:val="clear" w:color="auto" w:fill="auto"/>
            <w:tcMar>
              <w:top w:w="15" w:type="dxa"/>
              <w:left w:w="39" w:type="dxa"/>
              <w:bottom w:w="0" w:type="dxa"/>
              <w:right w:w="39" w:type="dxa"/>
            </w:tcMar>
            <w:hideMark/>
          </w:tcPr>
          <w:p w14:paraId="39AF17C8" w14:textId="6EA061D8"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0D3023E8"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7.5 Maximum Transmission Timing Difference</w:t>
            </w:r>
          </w:p>
        </w:tc>
        <w:tc>
          <w:tcPr>
            <w:tcW w:w="2058" w:type="dxa"/>
            <w:shd w:val="clear" w:color="auto" w:fill="auto"/>
            <w:tcMar>
              <w:top w:w="15" w:type="dxa"/>
              <w:left w:w="15" w:type="dxa"/>
              <w:bottom w:w="0" w:type="dxa"/>
              <w:right w:w="15" w:type="dxa"/>
            </w:tcMar>
            <w:hideMark/>
          </w:tcPr>
          <w:p w14:paraId="0ADE435E"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0BCB1696" w14:textId="77777777" w:rsidR="00B1293D" w:rsidRPr="00B1293D" w:rsidRDefault="00B1293D" w:rsidP="00B1293D">
            <w:pPr>
              <w:rPr>
                <w:rFonts w:eastAsia="MS Mincho"/>
                <w:sz w:val="20"/>
                <w:szCs w:val="20"/>
                <w:lang w:eastAsia="x-none"/>
              </w:rPr>
            </w:pPr>
          </w:p>
        </w:tc>
      </w:tr>
      <w:tr w:rsidR="00B1293D" w:rsidRPr="00E663D9" w14:paraId="6371830B" w14:textId="77777777" w:rsidTr="00C67674">
        <w:trPr>
          <w:trHeight w:val="288"/>
        </w:trPr>
        <w:tc>
          <w:tcPr>
            <w:tcW w:w="1335" w:type="dxa"/>
            <w:vMerge/>
            <w:shd w:val="clear" w:color="auto" w:fill="auto"/>
            <w:tcMar>
              <w:top w:w="15" w:type="dxa"/>
              <w:left w:w="39" w:type="dxa"/>
              <w:bottom w:w="0" w:type="dxa"/>
              <w:right w:w="39" w:type="dxa"/>
            </w:tcMar>
            <w:hideMark/>
          </w:tcPr>
          <w:p w14:paraId="4DEBDD26" w14:textId="4221E9BE"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6C8FE38D"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7.6 Maximum Receive Timing Difference</w:t>
            </w:r>
          </w:p>
        </w:tc>
        <w:tc>
          <w:tcPr>
            <w:tcW w:w="2058" w:type="dxa"/>
            <w:shd w:val="clear" w:color="auto" w:fill="auto"/>
            <w:tcMar>
              <w:top w:w="15" w:type="dxa"/>
              <w:left w:w="15" w:type="dxa"/>
              <w:bottom w:w="0" w:type="dxa"/>
              <w:right w:w="15" w:type="dxa"/>
            </w:tcMar>
            <w:hideMark/>
          </w:tcPr>
          <w:p w14:paraId="671995E0"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5B97A3BD" w14:textId="77777777" w:rsidR="00B1293D" w:rsidRPr="00B1293D" w:rsidRDefault="00B1293D" w:rsidP="00B1293D">
            <w:pPr>
              <w:rPr>
                <w:rFonts w:eastAsia="MS Mincho"/>
                <w:sz w:val="20"/>
                <w:szCs w:val="20"/>
                <w:lang w:eastAsia="x-none"/>
              </w:rPr>
            </w:pPr>
          </w:p>
        </w:tc>
      </w:tr>
      <w:tr w:rsidR="00B1293D" w:rsidRPr="00E663D9" w14:paraId="63931A1D" w14:textId="77777777" w:rsidTr="00C67674">
        <w:trPr>
          <w:trHeight w:val="288"/>
        </w:trPr>
        <w:tc>
          <w:tcPr>
            <w:tcW w:w="1335" w:type="dxa"/>
            <w:vMerge/>
            <w:shd w:val="clear" w:color="auto" w:fill="auto"/>
            <w:tcMar>
              <w:top w:w="15" w:type="dxa"/>
              <w:left w:w="39" w:type="dxa"/>
              <w:bottom w:w="0" w:type="dxa"/>
              <w:right w:w="39" w:type="dxa"/>
            </w:tcMar>
            <w:hideMark/>
          </w:tcPr>
          <w:p w14:paraId="14BD20BB" w14:textId="5B33D689"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69D5058"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 xml:space="preserve">7.7 </w:t>
            </w:r>
            <w:proofErr w:type="spellStart"/>
            <w:r w:rsidRPr="00B1293D">
              <w:rPr>
                <w:rFonts w:eastAsia="MS Mincho"/>
                <w:sz w:val="20"/>
                <w:szCs w:val="20"/>
                <w:lang w:eastAsia="x-none"/>
              </w:rPr>
              <w:t>deriveSSB-IndexFromCell</w:t>
            </w:r>
            <w:proofErr w:type="spellEnd"/>
            <w:r w:rsidRPr="00B1293D">
              <w:rPr>
                <w:rFonts w:eastAsia="MS Mincho"/>
                <w:sz w:val="20"/>
                <w:szCs w:val="20"/>
                <w:lang w:eastAsia="x-none"/>
              </w:rPr>
              <w:t xml:space="preserve"> tolerance</w:t>
            </w:r>
          </w:p>
        </w:tc>
        <w:tc>
          <w:tcPr>
            <w:tcW w:w="2058" w:type="dxa"/>
            <w:shd w:val="clear" w:color="auto" w:fill="auto"/>
            <w:tcMar>
              <w:top w:w="15" w:type="dxa"/>
              <w:left w:w="15" w:type="dxa"/>
              <w:bottom w:w="0" w:type="dxa"/>
              <w:right w:w="15" w:type="dxa"/>
            </w:tcMar>
            <w:hideMark/>
          </w:tcPr>
          <w:p w14:paraId="4C201277" w14:textId="11BE2623" w:rsidR="00B1293D" w:rsidRPr="00B1293D" w:rsidRDefault="001D10DB" w:rsidP="00B1293D">
            <w:pPr>
              <w:rPr>
                <w:rFonts w:eastAsia="MS Mincho"/>
                <w:sz w:val="20"/>
                <w:szCs w:val="20"/>
                <w:lang w:eastAsia="x-none"/>
              </w:rPr>
            </w:pPr>
            <w:r w:rsidRPr="00E663D9">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0571388D" w14:textId="77777777" w:rsidR="00B1293D" w:rsidRPr="00B1293D" w:rsidRDefault="00B1293D" w:rsidP="00B1293D">
            <w:pPr>
              <w:rPr>
                <w:rFonts w:eastAsia="MS Mincho"/>
                <w:sz w:val="20"/>
                <w:szCs w:val="20"/>
                <w:lang w:eastAsia="x-none"/>
              </w:rPr>
            </w:pPr>
          </w:p>
        </w:tc>
      </w:tr>
      <w:tr w:rsidR="00C67674" w:rsidRPr="00E663D9" w14:paraId="5308F9EC" w14:textId="77777777" w:rsidTr="00C67674">
        <w:trPr>
          <w:trHeight w:val="288"/>
        </w:trPr>
        <w:tc>
          <w:tcPr>
            <w:tcW w:w="1335" w:type="dxa"/>
            <w:vMerge w:val="restart"/>
            <w:shd w:val="clear" w:color="auto" w:fill="auto"/>
            <w:tcMar>
              <w:top w:w="15" w:type="dxa"/>
              <w:left w:w="39" w:type="dxa"/>
              <w:bottom w:w="0" w:type="dxa"/>
              <w:right w:w="39" w:type="dxa"/>
            </w:tcMar>
            <w:hideMark/>
          </w:tcPr>
          <w:p w14:paraId="1D5DC0C6"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 Signalling characteristics</w:t>
            </w:r>
          </w:p>
        </w:tc>
        <w:tc>
          <w:tcPr>
            <w:tcW w:w="2682" w:type="dxa"/>
            <w:shd w:val="clear" w:color="auto" w:fill="auto"/>
            <w:tcMar>
              <w:top w:w="15" w:type="dxa"/>
              <w:left w:w="39" w:type="dxa"/>
              <w:bottom w:w="0" w:type="dxa"/>
              <w:right w:w="39" w:type="dxa"/>
            </w:tcMar>
            <w:hideMark/>
          </w:tcPr>
          <w:p w14:paraId="30B93789" w14:textId="6F6E31C5" w:rsidR="00C67674" w:rsidRPr="00E663D9" w:rsidRDefault="00C67674" w:rsidP="001D10DB">
            <w:pPr>
              <w:pStyle w:val="ListParagraph"/>
              <w:numPr>
                <w:ilvl w:val="1"/>
                <w:numId w:val="38"/>
              </w:numPr>
              <w:ind w:firstLineChars="0"/>
              <w:rPr>
                <w:rFonts w:eastAsia="MS Mincho"/>
                <w:sz w:val="20"/>
                <w:szCs w:val="20"/>
              </w:rPr>
            </w:pPr>
            <w:r w:rsidRPr="00E663D9">
              <w:rPr>
                <w:rFonts w:eastAsia="MS Mincho"/>
                <w:sz w:val="20"/>
                <w:szCs w:val="20"/>
              </w:rPr>
              <w:t>Radio Link Monitoring</w:t>
            </w:r>
          </w:p>
        </w:tc>
        <w:tc>
          <w:tcPr>
            <w:tcW w:w="2058" w:type="dxa"/>
            <w:shd w:val="clear" w:color="auto" w:fill="auto"/>
            <w:tcMar>
              <w:top w:w="15" w:type="dxa"/>
              <w:left w:w="15" w:type="dxa"/>
              <w:bottom w:w="0" w:type="dxa"/>
              <w:right w:w="15" w:type="dxa"/>
            </w:tcMar>
            <w:hideMark/>
          </w:tcPr>
          <w:p w14:paraId="4C9440CF" w14:textId="075AF45C" w:rsidR="00C67674" w:rsidRPr="00B1293D" w:rsidRDefault="00C67674" w:rsidP="00B1293D">
            <w:pPr>
              <w:rPr>
                <w:rFonts w:eastAsia="MS Mincho"/>
                <w:sz w:val="20"/>
                <w:szCs w:val="20"/>
                <w:lang w:eastAsia="x-none"/>
              </w:rPr>
            </w:pPr>
            <w:r w:rsidRPr="00E663D9">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6667B687" w14:textId="6B9E88E9" w:rsidR="00C67674" w:rsidRPr="00E663D9" w:rsidRDefault="00C67674" w:rsidP="001D10DB">
            <w:pPr>
              <w:numPr>
                <w:ilvl w:val="0"/>
                <w:numId w:val="29"/>
              </w:numPr>
              <w:tabs>
                <w:tab w:val="left" w:pos="0"/>
                <w:tab w:val="left" w:pos="82"/>
                <w:tab w:val="left" w:pos="2600"/>
              </w:tabs>
              <w:ind w:left="172" w:hanging="180"/>
              <w:rPr>
                <w:sz w:val="20"/>
                <w:szCs w:val="20"/>
              </w:rPr>
            </w:pPr>
            <w:r w:rsidRPr="00E663D9">
              <w:rPr>
                <w:sz w:val="20"/>
                <w:szCs w:val="20"/>
              </w:rPr>
              <w:t>Hypothetical PDCCH transmission parameter may need change due to 1Rx and reduced BW (Current hypothetical BW for CSI-RS is larger than 20MHz in 60kHz).</w:t>
            </w:r>
          </w:p>
          <w:p w14:paraId="3BF74330" w14:textId="2989CE06" w:rsidR="00C67674" w:rsidRPr="00E663D9" w:rsidRDefault="00C67674" w:rsidP="001D10DB">
            <w:pPr>
              <w:numPr>
                <w:ilvl w:val="0"/>
                <w:numId w:val="29"/>
              </w:numPr>
              <w:tabs>
                <w:tab w:val="left" w:pos="0"/>
                <w:tab w:val="left" w:pos="82"/>
                <w:tab w:val="left" w:pos="2600"/>
              </w:tabs>
              <w:ind w:left="172" w:hanging="180"/>
              <w:rPr>
                <w:sz w:val="20"/>
                <w:szCs w:val="20"/>
              </w:rPr>
            </w:pPr>
            <w:r w:rsidRPr="00E663D9">
              <w:rPr>
                <w:sz w:val="20"/>
                <w:szCs w:val="20"/>
              </w:rPr>
              <w:t>RLM requirement applicability due to HD-FDD.</w:t>
            </w:r>
          </w:p>
          <w:p w14:paraId="26B17401" w14:textId="052804F3" w:rsidR="00C67674" w:rsidRPr="00E663D9" w:rsidRDefault="00C67674" w:rsidP="001D10DB">
            <w:pPr>
              <w:numPr>
                <w:ilvl w:val="0"/>
                <w:numId w:val="29"/>
              </w:numPr>
              <w:tabs>
                <w:tab w:val="left" w:pos="0"/>
                <w:tab w:val="left" w:pos="82"/>
                <w:tab w:val="left" w:pos="2600"/>
              </w:tabs>
              <w:ind w:left="172" w:hanging="180"/>
              <w:rPr>
                <w:sz w:val="20"/>
                <w:szCs w:val="20"/>
              </w:rPr>
            </w:pPr>
            <w:r w:rsidRPr="00E663D9">
              <w:rPr>
                <w:sz w:val="20"/>
                <w:szCs w:val="20"/>
              </w:rPr>
              <w:t>The SNR threshold setup in TCs may need change due to 1Rx</w:t>
            </w:r>
          </w:p>
          <w:p w14:paraId="6E872E52" w14:textId="77777777" w:rsidR="00C67674" w:rsidRPr="00B1293D" w:rsidRDefault="00C67674" w:rsidP="00B1293D">
            <w:pPr>
              <w:rPr>
                <w:rFonts w:eastAsia="MS Mincho"/>
                <w:sz w:val="20"/>
                <w:szCs w:val="20"/>
                <w:lang w:eastAsia="x-none"/>
              </w:rPr>
            </w:pPr>
          </w:p>
        </w:tc>
      </w:tr>
      <w:tr w:rsidR="00C67674" w:rsidRPr="00E663D9" w14:paraId="7A39FE77" w14:textId="77777777" w:rsidTr="00C67674">
        <w:trPr>
          <w:trHeight w:val="288"/>
        </w:trPr>
        <w:tc>
          <w:tcPr>
            <w:tcW w:w="1335" w:type="dxa"/>
            <w:vMerge/>
            <w:shd w:val="clear" w:color="auto" w:fill="auto"/>
            <w:vAlign w:val="center"/>
            <w:hideMark/>
          </w:tcPr>
          <w:p w14:paraId="1A68AF93"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D244FE7"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8.2 Interruption</w:t>
            </w:r>
          </w:p>
        </w:tc>
        <w:tc>
          <w:tcPr>
            <w:tcW w:w="2058" w:type="dxa"/>
            <w:shd w:val="clear" w:color="auto" w:fill="auto"/>
            <w:tcMar>
              <w:top w:w="15" w:type="dxa"/>
              <w:left w:w="15" w:type="dxa"/>
              <w:bottom w:w="0" w:type="dxa"/>
              <w:right w:w="15" w:type="dxa"/>
            </w:tcMar>
            <w:hideMark/>
          </w:tcPr>
          <w:p w14:paraId="351A1EEB" w14:textId="1983063E" w:rsidR="00C67674" w:rsidRPr="00B1293D" w:rsidRDefault="00C67674" w:rsidP="00B1293D">
            <w:pPr>
              <w:rPr>
                <w:rFonts w:eastAsia="MS Mincho"/>
                <w:sz w:val="20"/>
                <w:szCs w:val="20"/>
                <w:lang w:eastAsia="x-none"/>
              </w:rPr>
            </w:pPr>
            <w:r w:rsidRPr="00E663D9">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4620FA95" w14:textId="52933D9B" w:rsidR="00C67674" w:rsidRPr="00B1293D" w:rsidRDefault="00C67674" w:rsidP="00B1293D">
            <w:pPr>
              <w:rPr>
                <w:rFonts w:eastAsia="MS Mincho"/>
                <w:sz w:val="20"/>
                <w:szCs w:val="20"/>
                <w:lang w:eastAsia="x-none"/>
              </w:rPr>
            </w:pPr>
          </w:p>
        </w:tc>
      </w:tr>
      <w:tr w:rsidR="00C67674" w:rsidRPr="00E663D9" w14:paraId="6E3373DF" w14:textId="77777777" w:rsidTr="00C67674">
        <w:trPr>
          <w:trHeight w:val="288"/>
        </w:trPr>
        <w:tc>
          <w:tcPr>
            <w:tcW w:w="1335" w:type="dxa"/>
            <w:vMerge/>
            <w:shd w:val="clear" w:color="auto" w:fill="auto"/>
            <w:vAlign w:val="center"/>
            <w:hideMark/>
          </w:tcPr>
          <w:p w14:paraId="1DE4215B"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53E058EE"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8.3 </w:t>
            </w:r>
            <w:proofErr w:type="spellStart"/>
            <w:r w:rsidRPr="00B1293D">
              <w:rPr>
                <w:rFonts w:eastAsia="MS Mincho"/>
                <w:sz w:val="20"/>
                <w:szCs w:val="20"/>
                <w:lang w:eastAsia="x-none"/>
              </w:rPr>
              <w:t>SCell</w:t>
            </w:r>
            <w:proofErr w:type="spellEnd"/>
            <w:r w:rsidRPr="00B1293D">
              <w:rPr>
                <w:rFonts w:eastAsia="MS Mincho"/>
                <w:sz w:val="20"/>
                <w:szCs w:val="20"/>
                <w:lang w:eastAsia="x-none"/>
              </w:rPr>
              <w:t xml:space="preserve"> Activation and Deactivation Delay</w:t>
            </w:r>
          </w:p>
        </w:tc>
        <w:tc>
          <w:tcPr>
            <w:tcW w:w="2058" w:type="dxa"/>
            <w:shd w:val="clear" w:color="auto" w:fill="auto"/>
            <w:tcMar>
              <w:top w:w="15" w:type="dxa"/>
              <w:left w:w="15" w:type="dxa"/>
              <w:bottom w:w="0" w:type="dxa"/>
              <w:right w:w="15" w:type="dxa"/>
            </w:tcMar>
            <w:hideMark/>
          </w:tcPr>
          <w:p w14:paraId="60C07721"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Not </w:t>
            </w:r>
            <w:proofErr w:type="spellStart"/>
            <w:r w:rsidRPr="00B1293D">
              <w:rPr>
                <w:rFonts w:eastAsia="MS Mincho"/>
                <w:sz w:val="20"/>
                <w:szCs w:val="20"/>
                <w:lang w:eastAsia="x-none"/>
              </w:rPr>
              <w:t>applicalbe</w:t>
            </w:r>
            <w:proofErr w:type="spellEnd"/>
            <w:r w:rsidRPr="00B1293D">
              <w:rPr>
                <w:rFonts w:eastAsia="MS Mincho"/>
                <w:sz w:val="20"/>
                <w:szCs w:val="20"/>
                <w:lang w:eastAsia="x-none"/>
              </w:rPr>
              <w:t xml:space="preserve"> for Redcap in release 17</w:t>
            </w:r>
          </w:p>
        </w:tc>
        <w:tc>
          <w:tcPr>
            <w:tcW w:w="3597" w:type="dxa"/>
            <w:gridSpan w:val="2"/>
            <w:shd w:val="clear" w:color="auto" w:fill="auto"/>
            <w:tcMar>
              <w:top w:w="15" w:type="dxa"/>
              <w:left w:w="15" w:type="dxa"/>
              <w:bottom w:w="0" w:type="dxa"/>
              <w:right w:w="15" w:type="dxa"/>
            </w:tcMar>
            <w:hideMark/>
          </w:tcPr>
          <w:p w14:paraId="52A71091" w14:textId="77777777" w:rsidR="00C67674" w:rsidRPr="00B1293D" w:rsidRDefault="00C67674" w:rsidP="00B1293D">
            <w:pPr>
              <w:rPr>
                <w:rFonts w:eastAsia="MS Mincho"/>
                <w:sz w:val="20"/>
                <w:szCs w:val="20"/>
                <w:lang w:eastAsia="x-none"/>
              </w:rPr>
            </w:pPr>
          </w:p>
        </w:tc>
      </w:tr>
      <w:tr w:rsidR="00C67674" w:rsidRPr="00E663D9" w14:paraId="73A8D73A" w14:textId="77777777" w:rsidTr="00C67674">
        <w:trPr>
          <w:trHeight w:val="288"/>
        </w:trPr>
        <w:tc>
          <w:tcPr>
            <w:tcW w:w="1335" w:type="dxa"/>
            <w:vMerge/>
            <w:shd w:val="clear" w:color="auto" w:fill="auto"/>
            <w:vAlign w:val="center"/>
            <w:hideMark/>
          </w:tcPr>
          <w:p w14:paraId="46F1331D"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2E42B82D"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8.4 UE UL carrier RRC reconfiguration delay</w:t>
            </w:r>
          </w:p>
        </w:tc>
        <w:tc>
          <w:tcPr>
            <w:tcW w:w="2058" w:type="dxa"/>
            <w:shd w:val="clear" w:color="auto" w:fill="auto"/>
            <w:tcMar>
              <w:top w:w="15" w:type="dxa"/>
              <w:left w:w="15" w:type="dxa"/>
              <w:bottom w:w="0" w:type="dxa"/>
              <w:right w:w="15" w:type="dxa"/>
            </w:tcMar>
            <w:hideMark/>
          </w:tcPr>
          <w:p w14:paraId="50A06B9E" w14:textId="0FCE5383"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Not </w:t>
            </w:r>
            <w:proofErr w:type="spellStart"/>
            <w:r w:rsidRPr="00B1293D">
              <w:rPr>
                <w:rFonts w:eastAsia="MS Mincho"/>
                <w:sz w:val="20"/>
                <w:szCs w:val="20"/>
                <w:lang w:eastAsia="x-none"/>
              </w:rPr>
              <w:t>applicalbe</w:t>
            </w:r>
            <w:proofErr w:type="spellEnd"/>
            <w:r w:rsidRPr="00B1293D">
              <w:rPr>
                <w:rFonts w:eastAsia="MS Mincho"/>
                <w:sz w:val="20"/>
                <w:szCs w:val="20"/>
                <w:lang w:eastAsia="x-none"/>
              </w:rPr>
              <w:t xml:space="preserve"> for Redcap in release 17</w:t>
            </w:r>
          </w:p>
        </w:tc>
        <w:tc>
          <w:tcPr>
            <w:tcW w:w="3597" w:type="dxa"/>
            <w:gridSpan w:val="2"/>
            <w:shd w:val="clear" w:color="auto" w:fill="auto"/>
            <w:tcMar>
              <w:top w:w="15" w:type="dxa"/>
              <w:left w:w="15" w:type="dxa"/>
              <w:bottom w:w="0" w:type="dxa"/>
              <w:right w:w="15" w:type="dxa"/>
            </w:tcMar>
            <w:hideMark/>
          </w:tcPr>
          <w:p w14:paraId="354D5B00" w14:textId="23F670F8" w:rsidR="00C67674" w:rsidRPr="00B1293D" w:rsidRDefault="00C67674" w:rsidP="00B1293D">
            <w:pPr>
              <w:rPr>
                <w:rFonts w:eastAsia="MS Mincho"/>
                <w:sz w:val="20"/>
                <w:szCs w:val="20"/>
                <w:lang w:eastAsia="x-none"/>
              </w:rPr>
            </w:pPr>
            <w:r w:rsidRPr="00E663D9">
              <w:rPr>
                <w:rFonts w:eastAsia="MS Mincho"/>
                <w:sz w:val="20"/>
                <w:szCs w:val="20"/>
                <w:lang w:eastAsia="x-none"/>
              </w:rPr>
              <w:t xml:space="preserve">SUL is not in the scope of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WI.</w:t>
            </w:r>
          </w:p>
        </w:tc>
      </w:tr>
      <w:tr w:rsidR="00C67674" w:rsidRPr="00E663D9" w14:paraId="62484D3C" w14:textId="77777777" w:rsidTr="00C67674">
        <w:trPr>
          <w:trHeight w:val="288"/>
        </w:trPr>
        <w:tc>
          <w:tcPr>
            <w:tcW w:w="1335" w:type="dxa"/>
            <w:vMerge/>
            <w:shd w:val="clear" w:color="auto" w:fill="auto"/>
            <w:vAlign w:val="center"/>
            <w:hideMark/>
          </w:tcPr>
          <w:p w14:paraId="2F55D02C"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0A1FE475"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8.5 Link Recovery Procedures</w:t>
            </w:r>
          </w:p>
        </w:tc>
        <w:tc>
          <w:tcPr>
            <w:tcW w:w="2058" w:type="dxa"/>
            <w:shd w:val="clear" w:color="auto" w:fill="auto"/>
            <w:tcMar>
              <w:top w:w="15" w:type="dxa"/>
              <w:left w:w="15" w:type="dxa"/>
              <w:bottom w:w="0" w:type="dxa"/>
              <w:right w:w="15" w:type="dxa"/>
            </w:tcMar>
            <w:hideMark/>
          </w:tcPr>
          <w:p w14:paraId="048C0006" w14:textId="270CCC7C" w:rsidR="00C67674" w:rsidRPr="00B1293D" w:rsidRDefault="00C67674" w:rsidP="00B1293D">
            <w:pPr>
              <w:rPr>
                <w:rFonts w:eastAsia="MS Mincho"/>
                <w:sz w:val="20"/>
                <w:szCs w:val="20"/>
                <w:lang w:eastAsia="x-none"/>
              </w:rPr>
            </w:pPr>
            <w:r w:rsidRPr="00E663D9">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7BAA508B" w14:textId="77777777" w:rsidR="00C67674" w:rsidRPr="00E663D9" w:rsidRDefault="00C67674" w:rsidP="002B368E">
            <w:pPr>
              <w:rPr>
                <w:sz w:val="20"/>
                <w:szCs w:val="20"/>
              </w:rPr>
            </w:pPr>
            <w:r w:rsidRPr="00E663D9">
              <w:rPr>
                <w:sz w:val="20"/>
                <w:szCs w:val="20"/>
              </w:rPr>
              <w:t>BFD:</w:t>
            </w:r>
          </w:p>
          <w:p w14:paraId="4FE0D69C" w14:textId="27422CA1" w:rsidR="00C67674" w:rsidRPr="00E663D9" w:rsidRDefault="00C67674" w:rsidP="00C67674">
            <w:pPr>
              <w:numPr>
                <w:ilvl w:val="0"/>
                <w:numId w:val="30"/>
              </w:numPr>
              <w:tabs>
                <w:tab w:val="left" w:pos="0"/>
              </w:tabs>
              <w:ind w:left="204" w:hanging="204"/>
              <w:rPr>
                <w:sz w:val="20"/>
                <w:szCs w:val="20"/>
              </w:rPr>
            </w:pPr>
            <w:r w:rsidRPr="00E663D9">
              <w:rPr>
                <w:sz w:val="20"/>
                <w:szCs w:val="20"/>
              </w:rPr>
              <w:t>Hypothetical PDCCH transmission parameter for BF may need change due to 1Rx and reduced BW (Current hypothetical BW for CSI-RS is larger than 20MHz in 60kHz).</w:t>
            </w:r>
          </w:p>
          <w:p w14:paraId="14F169FC" w14:textId="77777777" w:rsidR="00C67674" w:rsidRPr="00E663D9" w:rsidRDefault="00C67674" w:rsidP="00C67674">
            <w:pPr>
              <w:numPr>
                <w:ilvl w:val="0"/>
                <w:numId w:val="30"/>
              </w:numPr>
              <w:tabs>
                <w:tab w:val="left" w:pos="0"/>
              </w:tabs>
              <w:ind w:left="204" w:hanging="204"/>
              <w:rPr>
                <w:sz w:val="20"/>
                <w:szCs w:val="20"/>
              </w:rPr>
            </w:pPr>
            <w:r w:rsidRPr="00E663D9">
              <w:rPr>
                <w:sz w:val="20"/>
                <w:szCs w:val="20"/>
              </w:rPr>
              <w:t>the SNR threshold setup in TCs may need change due to 1Rx</w:t>
            </w:r>
          </w:p>
          <w:p w14:paraId="6FB7A5E2" w14:textId="632EC967" w:rsidR="00C67674" w:rsidRPr="00E663D9" w:rsidRDefault="00C67674" w:rsidP="00C67674">
            <w:pPr>
              <w:numPr>
                <w:ilvl w:val="0"/>
                <w:numId w:val="30"/>
              </w:numPr>
              <w:tabs>
                <w:tab w:val="left" w:pos="0"/>
              </w:tabs>
              <w:ind w:left="204" w:hanging="204"/>
              <w:rPr>
                <w:sz w:val="20"/>
                <w:szCs w:val="20"/>
              </w:rPr>
            </w:pPr>
            <w:r w:rsidRPr="00E663D9">
              <w:rPr>
                <w:sz w:val="20"/>
                <w:szCs w:val="20"/>
              </w:rPr>
              <w:t>requirement applicability due to HD-FDD.</w:t>
            </w:r>
          </w:p>
          <w:p w14:paraId="3B1A60D8" w14:textId="77777777" w:rsidR="00C67674" w:rsidRPr="00E663D9" w:rsidRDefault="00C67674" w:rsidP="002B368E">
            <w:pPr>
              <w:rPr>
                <w:sz w:val="20"/>
                <w:szCs w:val="20"/>
              </w:rPr>
            </w:pPr>
          </w:p>
          <w:p w14:paraId="7E020F03" w14:textId="77777777" w:rsidR="00C67674" w:rsidRPr="00E663D9" w:rsidRDefault="00C67674" w:rsidP="002B368E">
            <w:pPr>
              <w:rPr>
                <w:sz w:val="20"/>
                <w:szCs w:val="20"/>
              </w:rPr>
            </w:pPr>
            <w:r w:rsidRPr="00E663D9">
              <w:rPr>
                <w:sz w:val="20"/>
                <w:szCs w:val="20"/>
              </w:rPr>
              <w:t>CBD:</w:t>
            </w:r>
          </w:p>
          <w:p w14:paraId="3006F069" w14:textId="56206DC9" w:rsidR="00C67674" w:rsidRPr="00E663D9" w:rsidRDefault="00C67674" w:rsidP="002B368E">
            <w:pPr>
              <w:numPr>
                <w:ilvl w:val="0"/>
                <w:numId w:val="41"/>
              </w:numPr>
              <w:tabs>
                <w:tab w:val="left" w:pos="129"/>
                <w:tab w:val="left" w:pos="2600"/>
              </w:tabs>
              <w:ind w:left="170" w:hanging="180"/>
              <w:rPr>
                <w:sz w:val="20"/>
                <w:szCs w:val="20"/>
              </w:rPr>
            </w:pPr>
            <w:r w:rsidRPr="00E663D9">
              <w:rPr>
                <w:sz w:val="20"/>
                <w:szCs w:val="20"/>
              </w:rPr>
              <w:t>The evaluation period may need change due to 1Rx (rely on L1-RSRP measurement)</w:t>
            </w:r>
          </w:p>
          <w:p w14:paraId="3520A6B1" w14:textId="40A792A4" w:rsidR="00C67674" w:rsidRPr="00E663D9" w:rsidRDefault="00C67674" w:rsidP="00775143">
            <w:pPr>
              <w:numPr>
                <w:ilvl w:val="0"/>
                <w:numId w:val="41"/>
              </w:numPr>
              <w:tabs>
                <w:tab w:val="left" w:pos="129"/>
                <w:tab w:val="left" w:pos="2600"/>
              </w:tabs>
              <w:ind w:left="204" w:hanging="214"/>
              <w:rPr>
                <w:sz w:val="20"/>
                <w:szCs w:val="20"/>
              </w:rPr>
            </w:pPr>
            <w:r w:rsidRPr="00E663D9">
              <w:rPr>
                <w:sz w:val="20"/>
                <w:szCs w:val="20"/>
              </w:rPr>
              <w:t>requirement applicability due to HD-FDD.</w:t>
            </w:r>
          </w:p>
          <w:p w14:paraId="09E99D68" w14:textId="77777777" w:rsidR="00C67674" w:rsidRPr="00B1293D" w:rsidRDefault="00C67674" w:rsidP="00B1293D">
            <w:pPr>
              <w:rPr>
                <w:rFonts w:eastAsia="MS Mincho"/>
                <w:sz w:val="20"/>
                <w:szCs w:val="20"/>
                <w:lang w:eastAsia="x-none"/>
              </w:rPr>
            </w:pPr>
          </w:p>
        </w:tc>
      </w:tr>
      <w:tr w:rsidR="00C67674" w:rsidRPr="00E663D9" w14:paraId="2ED11160" w14:textId="77777777" w:rsidTr="00C67674">
        <w:trPr>
          <w:trHeight w:val="288"/>
        </w:trPr>
        <w:tc>
          <w:tcPr>
            <w:tcW w:w="1335" w:type="dxa"/>
            <w:vMerge/>
            <w:shd w:val="clear" w:color="auto" w:fill="auto"/>
            <w:vAlign w:val="center"/>
            <w:hideMark/>
          </w:tcPr>
          <w:p w14:paraId="0AC7E851"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2282605"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8.6 Active BWP switch delay</w:t>
            </w:r>
          </w:p>
        </w:tc>
        <w:tc>
          <w:tcPr>
            <w:tcW w:w="2058" w:type="dxa"/>
            <w:shd w:val="clear" w:color="auto" w:fill="auto"/>
            <w:tcMar>
              <w:top w:w="15" w:type="dxa"/>
              <w:left w:w="15" w:type="dxa"/>
              <w:bottom w:w="0" w:type="dxa"/>
              <w:right w:w="15" w:type="dxa"/>
            </w:tcMar>
            <w:hideMark/>
          </w:tcPr>
          <w:p w14:paraId="4947694E" w14:textId="47FE4D15" w:rsidR="00C67674" w:rsidRPr="00B1293D" w:rsidRDefault="00C671E7" w:rsidP="00B1293D">
            <w:pPr>
              <w:rPr>
                <w:rFonts w:eastAsia="MS Mincho"/>
                <w:sz w:val="20"/>
                <w:szCs w:val="20"/>
                <w:lang w:eastAsia="x-none"/>
              </w:rPr>
            </w:pPr>
            <w:r>
              <w:rPr>
                <w:rFonts w:eastAsia="MS Mincho"/>
                <w:sz w:val="20"/>
                <w:szCs w:val="20"/>
                <w:lang w:eastAsia="x-none"/>
              </w:rPr>
              <w:t>NO</w:t>
            </w:r>
          </w:p>
        </w:tc>
        <w:tc>
          <w:tcPr>
            <w:tcW w:w="3597" w:type="dxa"/>
            <w:gridSpan w:val="2"/>
            <w:shd w:val="clear" w:color="auto" w:fill="auto"/>
            <w:tcMar>
              <w:top w:w="15" w:type="dxa"/>
              <w:left w:w="15" w:type="dxa"/>
              <w:bottom w:w="0" w:type="dxa"/>
              <w:right w:w="15" w:type="dxa"/>
            </w:tcMar>
            <w:hideMark/>
          </w:tcPr>
          <w:p w14:paraId="539FA6DB" w14:textId="01E0024A" w:rsidR="00C67674" w:rsidRPr="00B1293D" w:rsidRDefault="00C67674" w:rsidP="00B1293D">
            <w:pPr>
              <w:rPr>
                <w:sz w:val="20"/>
                <w:szCs w:val="20"/>
              </w:rPr>
            </w:pPr>
          </w:p>
        </w:tc>
      </w:tr>
      <w:tr w:rsidR="00C67674" w:rsidRPr="00E663D9" w14:paraId="15216293" w14:textId="77777777" w:rsidTr="00C67674">
        <w:trPr>
          <w:trHeight w:val="288"/>
        </w:trPr>
        <w:tc>
          <w:tcPr>
            <w:tcW w:w="1335" w:type="dxa"/>
            <w:vMerge/>
            <w:shd w:val="clear" w:color="auto" w:fill="auto"/>
            <w:vAlign w:val="center"/>
            <w:hideMark/>
          </w:tcPr>
          <w:p w14:paraId="25946658"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492708F9"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8.8 NE-DC: E-UTRAN </w:t>
            </w:r>
            <w:proofErr w:type="spellStart"/>
            <w:r w:rsidRPr="00B1293D">
              <w:rPr>
                <w:rFonts w:eastAsia="MS Mincho"/>
                <w:sz w:val="20"/>
                <w:szCs w:val="20"/>
                <w:lang w:eastAsia="x-none"/>
              </w:rPr>
              <w:t>PSCell</w:t>
            </w:r>
            <w:proofErr w:type="spellEnd"/>
            <w:r w:rsidRPr="00B1293D">
              <w:rPr>
                <w:rFonts w:eastAsia="MS Mincho"/>
                <w:sz w:val="20"/>
                <w:szCs w:val="20"/>
                <w:lang w:eastAsia="x-none"/>
              </w:rPr>
              <w:t xml:space="preserve"> Addition and Release Delay</w:t>
            </w:r>
          </w:p>
        </w:tc>
        <w:tc>
          <w:tcPr>
            <w:tcW w:w="2058" w:type="dxa"/>
            <w:shd w:val="clear" w:color="auto" w:fill="auto"/>
            <w:tcMar>
              <w:top w:w="15" w:type="dxa"/>
              <w:left w:w="15" w:type="dxa"/>
              <w:bottom w:w="0" w:type="dxa"/>
              <w:right w:w="15" w:type="dxa"/>
            </w:tcMar>
            <w:hideMark/>
          </w:tcPr>
          <w:p w14:paraId="79900B79"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Not </w:t>
            </w:r>
            <w:proofErr w:type="spellStart"/>
            <w:r w:rsidRPr="00B1293D">
              <w:rPr>
                <w:rFonts w:eastAsia="MS Mincho"/>
                <w:sz w:val="20"/>
                <w:szCs w:val="20"/>
                <w:lang w:eastAsia="x-none"/>
              </w:rPr>
              <w:t>applicalbe</w:t>
            </w:r>
            <w:proofErr w:type="spellEnd"/>
            <w:r w:rsidRPr="00B1293D">
              <w:rPr>
                <w:rFonts w:eastAsia="MS Mincho"/>
                <w:sz w:val="20"/>
                <w:szCs w:val="20"/>
                <w:lang w:eastAsia="x-none"/>
              </w:rPr>
              <w:t xml:space="preserve"> for Redcap in release 17</w:t>
            </w:r>
          </w:p>
        </w:tc>
        <w:tc>
          <w:tcPr>
            <w:tcW w:w="3597" w:type="dxa"/>
            <w:gridSpan w:val="2"/>
            <w:shd w:val="clear" w:color="auto" w:fill="auto"/>
            <w:tcMar>
              <w:top w:w="15" w:type="dxa"/>
              <w:left w:w="15" w:type="dxa"/>
              <w:bottom w:w="0" w:type="dxa"/>
              <w:right w:w="15" w:type="dxa"/>
            </w:tcMar>
            <w:hideMark/>
          </w:tcPr>
          <w:p w14:paraId="26152B0D" w14:textId="77777777" w:rsidR="00C67674" w:rsidRPr="00B1293D" w:rsidRDefault="00C67674" w:rsidP="00B1293D">
            <w:pPr>
              <w:rPr>
                <w:rFonts w:eastAsia="MS Mincho"/>
                <w:sz w:val="20"/>
                <w:szCs w:val="20"/>
                <w:lang w:eastAsia="x-none"/>
              </w:rPr>
            </w:pPr>
          </w:p>
        </w:tc>
      </w:tr>
      <w:tr w:rsidR="00C67674" w:rsidRPr="00E663D9" w14:paraId="343AEC8C" w14:textId="77777777" w:rsidTr="00C67674">
        <w:trPr>
          <w:trHeight w:val="288"/>
        </w:trPr>
        <w:tc>
          <w:tcPr>
            <w:tcW w:w="1335" w:type="dxa"/>
            <w:vMerge/>
            <w:shd w:val="clear" w:color="auto" w:fill="auto"/>
            <w:vAlign w:val="center"/>
            <w:hideMark/>
          </w:tcPr>
          <w:p w14:paraId="3CCF5481"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78E9AE0E"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8.9 NR-DC: </w:t>
            </w:r>
            <w:proofErr w:type="spellStart"/>
            <w:r w:rsidRPr="00B1293D">
              <w:rPr>
                <w:rFonts w:eastAsia="MS Mincho"/>
                <w:sz w:val="20"/>
                <w:szCs w:val="20"/>
                <w:lang w:eastAsia="x-none"/>
              </w:rPr>
              <w:t>PSCell</w:t>
            </w:r>
            <w:proofErr w:type="spellEnd"/>
            <w:r w:rsidRPr="00B1293D">
              <w:rPr>
                <w:rFonts w:eastAsia="MS Mincho"/>
                <w:sz w:val="20"/>
                <w:szCs w:val="20"/>
                <w:lang w:eastAsia="x-none"/>
              </w:rPr>
              <w:t xml:space="preserve"> Addition and Release Delay</w:t>
            </w:r>
          </w:p>
        </w:tc>
        <w:tc>
          <w:tcPr>
            <w:tcW w:w="2058" w:type="dxa"/>
            <w:shd w:val="clear" w:color="auto" w:fill="auto"/>
            <w:tcMar>
              <w:top w:w="15" w:type="dxa"/>
              <w:left w:w="15" w:type="dxa"/>
              <w:bottom w:w="0" w:type="dxa"/>
              <w:right w:w="15" w:type="dxa"/>
            </w:tcMar>
            <w:hideMark/>
          </w:tcPr>
          <w:p w14:paraId="37C73D15"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Not </w:t>
            </w:r>
            <w:proofErr w:type="spellStart"/>
            <w:r w:rsidRPr="00B1293D">
              <w:rPr>
                <w:rFonts w:eastAsia="MS Mincho"/>
                <w:sz w:val="20"/>
                <w:szCs w:val="20"/>
                <w:lang w:eastAsia="x-none"/>
              </w:rPr>
              <w:t>applicalbe</w:t>
            </w:r>
            <w:proofErr w:type="spellEnd"/>
            <w:r w:rsidRPr="00B1293D">
              <w:rPr>
                <w:rFonts w:eastAsia="MS Mincho"/>
                <w:sz w:val="20"/>
                <w:szCs w:val="20"/>
                <w:lang w:eastAsia="x-none"/>
              </w:rPr>
              <w:t xml:space="preserve"> for Redcap in release 17</w:t>
            </w:r>
          </w:p>
        </w:tc>
        <w:tc>
          <w:tcPr>
            <w:tcW w:w="3597" w:type="dxa"/>
            <w:gridSpan w:val="2"/>
            <w:shd w:val="clear" w:color="auto" w:fill="auto"/>
            <w:tcMar>
              <w:top w:w="15" w:type="dxa"/>
              <w:left w:w="15" w:type="dxa"/>
              <w:bottom w:w="0" w:type="dxa"/>
              <w:right w:w="15" w:type="dxa"/>
            </w:tcMar>
            <w:hideMark/>
          </w:tcPr>
          <w:p w14:paraId="717F1AFA" w14:textId="77777777" w:rsidR="00C67674" w:rsidRPr="00B1293D" w:rsidRDefault="00C67674" w:rsidP="00B1293D">
            <w:pPr>
              <w:rPr>
                <w:rFonts w:eastAsia="MS Mincho"/>
                <w:sz w:val="20"/>
                <w:szCs w:val="20"/>
                <w:lang w:eastAsia="x-none"/>
              </w:rPr>
            </w:pPr>
          </w:p>
        </w:tc>
      </w:tr>
      <w:tr w:rsidR="00C67674" w:rsidRPr="00E663D9" w14:paraId="3B220EE7" w14:textId="77777777" w:rsidTr="00C67674">
        <w:trPr>
          <w:trHeight w:val="288"/>
        </w:trPr>
        <w:tc>
          <w:tcPr>
            <w:tcW w:w="1335" w:type="dxa"/>
            <w:vMerge/>
            <w:shd w:val="clear" w:color="auto" w:fill="auto"/>
            <w:vAlign w:val="center"/>
            <w:hideMark/>
          </w:tcPr>
          <w:p w14:paraId="539176EC"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0E8C2131"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8.10 Active TCI state switching delay</w:t>
            </w:r>
          </w:p>
        </w:tc>
        <w:tc>
          <w:tcPr>
            <w:tcW w:w="2058" w:type="dxa"/>
            <w:shd w:val="clear" w:color="auto" w:fill="auto"/>
            <w:tcMar>
              <w:top w:w="15" w:type="dxa"/>
              <w:left w:w="15" w:type="dxa"/>
              <w:bottom w:w="0" w:type="dxa"/>
              <w:right w:w="15" w:type="dxa"/>
            </w:tcMar>
            <w:hideMark/>
          </w:tcPr>
          <w:p w14:paraId="30E20608" w14:textId="40A2529C" w:rsidR="00C67674" w:rsidRPr="00B1293D" w:rsidRDefault="00C67674" w:rsidP="00B1293D">
            <w:pPr>
              <w:rPr>
                <w:rFonts w:eastAsia="MS Mincho"/>
                <w:sz w:val="20"/>
                <w:szCs w:val="20"/>
                <w:lang w:eastAsia="x-none"/>
              </w:rPr>
            </w:pPr>
            <w:r w:rsidRPr="00E663D9">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6A0E2158" w14:textId="2A0B0B35" w:rsidR="00C67674" w:rsidRPr="00B1293D" w:rsidRDefault="00C67674" w:rsidP="00B1293D">
            <w:pPr>
              <w:rPr>
                <w:rFonts w:eastAsia="MS Mincho"/>
                <w:sz w:val="20"/>
                <w:szCs w:val="20"/>
                <w:lang w:eastAsia="x-none"/>
              </w:rPr>
            </w:pPr>
            <w:r w:rsidRPr="00E663D9">
              <w:rPr>
                <w:rFonts w:eastAsia="MS Mincho"/>
                <w:sz w:val="20"/>
                <w:szCs w:val="20"/>
                <w:lang w:eastAsia="x-none"/>
              </w:rPr>
              <w:t>The L1-RSRP measurement period might be extended due to 1Rx for active TCI switching delay.</w:t>
            </w:r>
          </w:p>
        </w:tc>
      </w:tr>
      <w:tr w:rsidR="00C67674" w:rsidRPr="00E663D9" w14:paraId="53B28089" w14:textId="77777777" w:rsidTr="00C67674">
        <w:trPr>
          <w:trHeight w:val="288"/>
        </w:trPr>
        <w:tc>
          <w:tcPr>
            <w:tcW w:w="1335" w:type="dxa"/>
            <w:vMerge/>
            <w:shd w:val="clear" w:color="auto" w:fill="auto"/>
            <w:vAlign w:val="center"/>
            <w:hideMark/>
          </w:tcPr>
          <w:p w14:paraId="24A276E8"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07B86499"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8.11 </w:t>
            </w:r>
            <w:proofErr w:type="spellStart"/>
            <w:r w:rsidRPr="00B1293D">
              <w:rPr>
                <w:rFonts w:eastAsia="MS Mincho"/>
                <w:sz w:val="20"/>
                <w:szCs w:val="20"/>
                <w:lang w:eastAsia="x-none"/>
              </w:rPr>
              <w:t>PSCell</w:t>
            </w:r>
            <w:proofErr w:type="spellEnd"/>
            <w:r w:rsidRPr="00B1293D">
              <w:rPr>
                <w:rFonts w:eastAsia="MS Mincho"/>
                <w:sz w:val="20"/>
                <w:szCs w:val="20"/>
                <w:lang w:eastAsia="x-none"/>
              </w:rPr>
              <w:t xml:space="preserve"> Change</w:t>
            </w:r>
          </w:p>
        </w:tc>
        <w:tc>
          <w:tcPr>
            <w:tcW w:w="2058" w:type="dxa"/>
            <w:shd w:val="clear" w:color="auto" w:fill="auto"/>
            <w:tcMar>
              <w:top w:w="15" w:type="dxa"/>
              <w:left w:w="15" w:type="dxa"/>
              <w:bottom w:w="0" w:type="dxa"/>
              <w:right w:w="15" w:type="dxa"/>
            </w:tcMar>
            <w:hideMark/>
          </w:tcPr>
          <w:p w14:paraId="47F7EB8B"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 xml:space="preserve">Not </w:t>
            </w:r>
            <w:proofErr w:type="spellStart"/>
            <w:r w:rsidRPr="00B1293D">
              <w:rPr>
                <w:rFonts w:eastAsia="MS Mincho"/>
                <w:sz w:val="20"/>
                <w:szCs w:val="20"/>
                <w:lang w:eastAsia="x-none"/>
              </w:rPr>
              <w:t>applicalbe</w:t>
            </w:r>
            <w:proofErr w:type="spellEnd"/>
            <w:r w:rsidRPr="00B1293D">
              <w:rPr>
                <w:rFonts w:eastAsia="MS Mincho"/>
                <w:sz w:val="20"/>
                <w:szCs w:val="20"/>
                <w:lang w:eastAsia="x-none"/>
              </w:rPr>
              <w:t xml:space="preserve"> for Redcap in release 17</w:t>
            </w:r>
          </w:p>
        </w:tc>
        <w:tc>
          <w:tcPr>
            <w:tcW w:w="3597" w:type="dxa"/>
            <w:gridSpan w:val="2"/>
            <w:shd w:val="clear" w:color="auto" w:fill="auto"/>
            <w:tcMar>
              <w:top w:w="15" w:type="dxa"/>
              <w:left w:w="15" w:type="dxa"/>
              <w:bottom w:w="0" w:type="dxa"/>
              <w:right w:w="15" w:type="dxa"/>
            </w:tcMar>
            <w:hideMark/>
          </w:tcPr>
          <w:p w14:paraId="0D14028D" w14:textId="77777777" w:rsidR="00C67674" w:rsidRPr="00B1293D" w:rsidRDefault="00C67674" w:rsidP="00B1293D">
            <w:pPr>
              <w:rPr>
                <w:rFonts w:eastAsia="MS Mincho"/>
                <w:sz w:val="20"/>
                <w:szCs w:val="20"/>
                <w:lang w:eastAsia="x-none"/>
              </w:rPr>
            </w:pPr>
          </w:p>
        </w:tc>
      </w:tr>
      <w:tr w:rsidR="00C67674" w:rsidRPr="00E663D9" w14:paraId="7B1297B2" w14:textId="77777777" w:rsidTr="00C67674">
        <w:trPr>
          <w:trHeight w:val="288"/>
        </w:trPr>
        <w:tc>
          <w:tcPr>
            <w:tcW w:w="1335" w:type="dxa"/>
            <w:vMerge/>
            <w:shd w:val="clear" w:color="auto" w:fill="auto"/>
            <w:vAlign w:val="center"/>
            <w:hideMark/>
          </w:tcPr>
          <w:p w14:paraId="01F9F325"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6CF19114"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8.12 Uplink spatial relation switch delay</w:t>
            </w:r>
          </w:p>
        </w:tc>
        <w:tc>
          <w:tcPr>
            <w:tcW w:w="2058" w:type="dxa"/>
            <w:shd w:val="clear" w:color="auto" w:fill="auto"/>
            <w:tcMar>
              <w:top w:w="15" w:type="dxa"/>
              <w:left w:w="15" w:type="dxa"/>
              <w:bottom w:w="0" w:type="dxa"/>
              <w:right w:w="15" w:type="dxa"/>
            </w:tcMar>
            <w:hideMark/>
          </w:tcPr>
          <w:p w14:paraId="0A57A6C8" w14:textId="572C7DFD" w:rsidR="00C67674" w:rsidRPr="00B1293D" w:rsidRDefault="00C67674" w:rsidP="00B1293D">
            <w:pPr>
              <w:rPr>
                <w:rFonts w:eastAsia="MS Mincho"/>
                <w:sz w:val="20"/>
                <w:szCs w:val="20"/>
                <w:lang w:eastAsia="x-none"/>
              </w:rPr>
            </w:pPr>
            <w:r w:rsidRPr="00B1293D">
              <w:rPr>
                <w:rFonts w:eastAsia="MS Mincho"/>
                <w:sz w:val="20"/>
                <w:szCs w:val="20"/>
                <w:lang w:eastAsia="x-none"/>
              </w:rPr>
              <w:t>FFS</w:t>
            </w:r>
            <w:r w:rsidRPr="00E663D9">
              <w:rPr>
                <w:rFonts w:eastAsia="MS Mincho"/>
                <w:sz w:val="20"/>
                <w:szCs w:val="20"/>
                <w:lang w:eastAsia="x-none"/>
              </w:rPr>
              <w:t xml:space="preserve"> until sufficient progress of WI</w:t>
            </w:r>
          </w:p>
        </w:tc>
        <w:tc>
          <w:tcPr>
            <w:tcW w:w="3597" w:type="dxa"/>
            <w:gridSpan w:val="2"/>
            <w:shd w:val="clear" w:color="auto" w:fill="auto"/>
            <w:tcMar>
              <w:top w:w="15" w:type="dxa"/>
              <w:left w:w="15" w:type="dxa"/>
              <w:bottom w:w="0" w:type="dxa"/>
              <w:right w:w="15" w:type="dxa"/>
            </w:tcMar>
            <w:hideMark/>
          </w:tcPr>
          <w:p w14:paraId="5FA5EA19" w14:textId="50A4C4C9" w:rsidR="00C67674" w:rsidRPr="00B1293D" w:rsidRDefault="00C67674" w:rsidP="00B1293D">
            <w:pPr>
              <w:rPr>
                <w:rFonts w:eastAsia="MS Mincho"/>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C67674" w:rsidRPr="00E663D9" w14:paraId="09E1C4CB" w14:textId="77777777" w:rsidTr="00C67674">
        <w:trPr>
          <w:trHeight w:val="288"/>
        </w:trPr>
        <w:tc>
          <w:tcPr>
            <w:tcW w:w="1335" w:type="dxa"/>
            <w:vMerge/>
            <w:shd w:val="clear" w:color="auto" w:fill="auto"/>
            <w:vAlign w:val="center"/>
            <w:hideMark/>
          </w:tcPr>
          <w:p w14:paraId="135286F8" w14:textId="77777777" w:rsidR="00C67674" w:rsidRPr="00B1293D"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6010A2F2" w14:textId="77777777" w:rsidR="00C67674" w:rsidRPr="00B1293D" w:rsidRDefault="00C67674" w:rsidP="00B1293D">
            <w:pPr>
              <w:rPr>
                <w:rFonts w:eastAsia="MS Mincho"/>
                <w:sz w:val="20"/>
                <w:szCs w:val="20"/>
                <w:lang w:eastAsia="x-none"/>
              </w:rPr>
            </w:pPr>
            <w:r w:rsidRPr="00B1293D">
              <w:rPr>
                <w:rFonts w:eastAsia="MS Mincho"/>
                <w:sz w:val="20"/>
                <w:szCs w:val="20"/>
                <w:lang w:eastAsia="x-none"/>
              </w:rPr>
              <w:t>8.13 UE-specific CBW change</w:t>
            </w:r>
          </w:p>
        </w:tc>
        <w:tc>
          <w:tcPr>
            <w:tcW w:w="2058" w:type="dxa"/>
            <w:shd w:val="clear" w:color="auto" w:fill="auto"/>
            <w:tcMar>
              <w:top w:w="15" w:type="dxa"/>
              <w:left w:w="15" w:type="dxa"/>
              <w:bottom w:w="0" w:type="dxa"/>
              <w:right w:w="15" w:type="dxa"/>
            </w:tcMar>
            <w:hideMark/>
          </w:tcPr>
          <w:p w14:paraId="7948095C" w14:textId="7AC091A7" w:rsidR="00C67674" w:rsidRPr="00B1293D" w:rsidRDefault="00C67674" w:rsidP="00B1293D">
            <w:pPr>
              <w:rPr>
                <w:rFonts w:eastAsia="MS Mincho"/>
                <w:sz w:val="20"/>
                <w:szCs w:val="20"/>
                <w:lang w:eastAsia="x-none"/>
              </w:rPr>
            </w:pPr>
            <w:r w:rsidRPr="00B1293D">
              <w:rPr>
                <w:rFonts w:eastAsia="MS Mincho"/>
                <w:sz w:val="20"/>
                <w:szCs w:val="20"/>
                <w:lang w:eastAsia="x-none"/>
              </w:rPr>
              <w:t>FFS</w:t>
            </w:r>
            <w:r w:rsidRPr="00E663D9">
              <w:rPr>
                <w:rFonts w:eastAsia="MS Mincho"/>
                <w:sz w:val="20"/>
                <w:szCs w:val="20"/>
                <w:lang w:eastAsia="x-none"/>
              </w:rPr>
              <w:t xml:space="preserve"> until sufficient progress of WI</w:t>
            </w:r>
          </w:p>
        </w:tc>
        <w:tc>
          <w:tcPr>
            <w:tcW w:w="3597" w:type="dxa"/>
            <w:gridSpan w:val="2"/>
            <w:shd w:val="clear" w:color="auto" w:fill="auto"/>
            <w:tcMar>
              <w:top w:w="15" w:type="dxa"/>
              <w:left w:w="15" w:type="dxa"/>
              <w:bottom w:w="0" w:type="dxa"/>
              <w:right w:w="15" w:type="dxa"/>
            </w:tcMar>
            <w:hideMark/>
          </w:tcPr>
          <w:p w14:paraId="5B9BFA64" w14:textId="39EE24DC" w:rsidR="00C67674" w:rsidRPr="00B1293D" w:rsidRDefault="00C67674" w:rsidP="00B1293D">
            <w:pPr>
              <w:rPr>
                <w:rFonts w:eastAsia="MS Mincho"/>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w:t>
            </w:r>
            <w:r w:rsidRPr="00E663D9">
              <w:rPr>
                <w:rFonts w:eastAsia="MS Mincho"/>
                <w:sz w:val="20"/>
                <w:szCs w:val="20"/>
                <w:lang w:eastAsia="x-none"/>
              </w:rPr>
              <w:lastRenderedPageBreak/>
              <w:t>manner after sufficient progress is made in the WI”</w:t>
            </w:r>
          </w:p>
        </w:tc>
      </w:tr>
      <w:tr w:rsidR="00C67674" w:rsidRPr="00E663D9" w14:paraId="7AA4CFBA" w14:textId="77777777" w:rsidTr="00C67674">
        <w:trPr>
          <w:trHeight w:val="288"/>
        </w:trPr>
        <w:tc>
          <w:tcPr>
            <w:tcW w:w="1335" w:type="dxa"/>
            <w:vMerge/>
            <w:shd w:val="clear" w:color="auto" w:fill="auto"/>
            <w:vAlign w:val="center"/>
          </w:tcPr>
          <w:p w14:paraId="3A89EA57" w14:textId="77777777" w:rsidR="00C67674" w:rsidRPr="00E663D9" w:rsidRDefault="00C67674" w:rsidP="00B1293D">
            <w:pPr>
              <w:rPr>
                <w:rFonts w:eastAsia="MS Mincho"/>
                <w:sz w:val="20"/>
                <w:szCs w:val="20"/>
                <w:lang w:eastAsia="x-none"/>
              </w:rPr>
            </w:pPr>
          </w:p>
        </w:tc>
        <w:tc>
          <w:tcPr>
            <w:tcW w:w="2682" w:type="dxa"/>
            <w:shd w:val="clear" w:color="auto" w:fill="auto"/>
            <w:tcMar>
              <w:top w:w="15" w:type="dxa"/>
              <w:left w:w="39" w:type="dxa"/>
              <w:bottom w:w="0" w:type="dxa"/>
              <w:right w:w="39" w:type="dxa"/>
            </w:tcMar>
          </w:tcPr>
          <w:p w14:paraId="57EFE2D2" w14:textId="460F81B4" w:rsidR="00C67674" w:rsidRPr="00E663D9" w:rsidRDefault="00C67674" w:rsidP="00B1293D">
            <w:pPr>
              <w:rPr>
                <w:rFonts w:eastAsia="MS Mincho"/>
                <w:sz w:val="20"/>
                <w:szCs w:val="20"/>
                <w:lang w:eastAsia="x-none"/>
              </w:rPr>
            </w:pPr>
            <w:r w:rsidRPr="00E663D9">
              <w:rPr>
                <w:rFonts w:eastAsia="MS Mincho"/>
                <w:sz w:val="20"/>
                <w:szCs w:val="20"/>
                <w:lang w:eastAsia="x-none"/>
              </w:rPr>
              <w:t>8.14 Pathloss reference signal switching delay</w:t>
            </w:r>
          </w:p>
        </w:tc>
        <w:tc>
          <w:tcPr>
            <w:tcW w:w="2058" w:type="dxa"/>
            <w:shd w:val="clear" w:color="auto" w:fill="auto"/>
            <w:tcMar>
              <w:top w:w="15" w:type="dxa"/>
              <w:left w:w="15" w:type="dxa"/>
              <w:bottom w:w="0" w:type="dxa"/>
              <w:right w:w="15" w:type="dxa"/>
            </w:tcMar>
          </w:tcPr>
          <w:p w14:paraId="28DD7C9D" w14:textId="55752289" w:rsidR="00C67674" w:rsidRPr="00E663D9" w:rsidRDefault="00C67674" w:rsidP="00B1293D">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tcPr>
          <w:p w14:paraId="54026335" w14:textId="0D0A35B5" w:rsidR="00C67674" w:rsidRPr="00E663D9" w:rsidRDefault="00C67674" w:rsidP="00B1293D">
            <w:pPr>
              <w:rPr>
                <w:rFonts w:eastAsia="MS Mincho"/>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B1293D" w:rsidRPr="00E663D9" w14:paraId="549B5F49" w14:textId="77777777" w:rsidTr="00C67674">
        <w:trPr>
          <w:trHeight w:val="756"/>
        </w:trPr>
        <w:tc>
          <w:tcPr>
            <w:tcW w:w="1335" w:type="dxa"/>
            <w:vMerge w:val="restart"/>
            <w:shd w:val="clear" w:color="auto" w:fill="auto"/>
            <w:tcMar>
              <w:top w:w="15" w:type="dxa"/>
              <w:left w:w="39" w:type="dxa"/>
              <w:bottom w:w="0" w:type="dxa"/>
              <w:right w:w="39" w:type="dxa"/>
            </w:tcMar>
            <w:hideMark/>
          </w:tcPr>
          <w:p w14:paraId="1ED4A01D" w14:textId="5BBB083D" w:rsidR="00B1293D" w:rsidRPr="00E663D9" w:rsidRDefault="00B1293D" w:rsidP="00B1293D">
            <w:pPr>
              <w:rPr>
                <w:rFonts w:eastAsia="MS Mincho"/>
                <w:sz w:val="20"/>
                <w:szCs w:val="20"/>
                <w:lang w:eastAsia="x-none"/>
              </w:rPr>
            </w:pPr>
            <w:r w:rsidRPr="00B1293D">
              <w:rPr>
                <w:rFonts w:eastAsia="MS Mincho"/>
                <w:sz w:val="20"/>
                <w:szCs w:val="20"/>
                <w:lang w:eastAsia="x-none"/>
              </w:rPr>
              <w:t>9.Measurement Procedure</w:t>
            </w:r>
          </w:p>
          <w:p w14:paraId="5E0F2BC9"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070FA127"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7DA6148E"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676F7F0C"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3B69EC1E"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6993FEEE"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6DA7EDF7"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5E610015"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4A4D2070" w14:textId="77777777" w:rsidR="00B1293D" w:rsidRPr="00E663D9" w:rsidRDefault="00B1293D" w:rsidP="00B1293D">
            <w:pPr>
              <w:rPr>
                <w:rFonts w:eastAsia="MS Mincho"/>
                <w:sz w:val="20"/>
                <w:szCs w:val="20"/>
                <w:lang w:eastAsia="x-none"/>
              </w:rPr>
            </w:pPr>
            <w:r w:rsidRPr="00B1293D">
              <w:rPr>
                <w:rFonts w:eastAsia="MS Mincho"/>
                <w:sz w:val="20"/>
                <w:szCs w:val="20"/>
                <w:lang w:eastAsia="x-none"/>
              </w:rPr>
              <w:t> </w:t>
            </w:r>
          </w:p>
          <w:p w14:paraId="365832CE" w14:textId="0BE2375E" w:rsidR="00B1293D" w:rsidRPr="00B1293D" w:rsidRDefault="00B1293D" w:rsidP="00B1293D">
            <w:pPr>
              <w:rPr>
                <w:rFonts w:eastAsia="MS Mincho"/>
                <w:sz w:val="20"/>
                <w:szCs w:val="20"/>
                <w:lang w:eastAsia="x-none"/>
              </w:rPr>
            </w:pPr>
            <w:r w:rsidRPr="00B1293D">
              <w:rPr>
                <w:rFonts w:eastAsia="MS Mincho"/>
                <w:sz w:val="20"/>
                <w:szCs w:val="20"/>
                <w:lang w:eastAsia="x-none"/>
              </w:rPr>
              <w:t> </w:t>
            </w:r>
          </w:p>
        </w:tc>
        <w:tc>
          <w:tcPr>
            <w:tcW w:w="2682" w:type="dxa"/>
            <w:shd w:val="clear" w:color="auto" w:fill="auto"/>
            <w:tcMar>
              <w:top w:w="15" w:type="dxa"/>
              <w:left w:w="39" w:type="dxa"/>
              <w:bottom w:w="0" w:type="dxa"/>
              <w:right w:w="39" w:type="dxa"/>
            </w:tcMar>
            <w:hideMark/>
          </w:tcPr>
          <w:p w14:paraId="70A1E811"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9.1 General measurement requirement</w:t>
            </w:r>
          </w:p>
          <w:p w14:paraId="0E50CF36"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 </w:t>
            </w:r>
          </w:p>
        </w:tc>
        <w:tc>
          <w:tcPr>
            <w:tcW w:w="2058" w:type="dxa"/>
            <w:shd w:val="clear" w:color="auto" w:fill="auto"/>
            <w:tcMar>
              <w:top w:w="15" w:type="dxa"/>
              <w:left w:w="15" w:type="dxa"/>
              <w:bottom w:w="0" w:type="dxa"/>
              <w:right w:w="15" w:type="dxa"/>
            </w:tcMar>
            <w:hideMark/>
          </w:tcPr>
          <w:p w14:paraId="4D2A07FC"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60811F51" w14:textId="77777777" w:rsidR="00B1293D" w:rsidRPr="00B1293D" w:rsidRDefault="00B1293D" w:rsidP="00B1293D">
            <w:pPr>
              <w:rPr>
                <w:sz w:val="20"/>
                <w:szCs w:val="20"/>
                <w:lang w:eastAsia="x-none"/>
              </w:rPr>
            </w:pPr>
          </w:p>
        </w:tc>
      </w:tr>
      <w:tr w:rsidR="00B1293D" w:rsidRPr="00E663D9" w14:paraId="3BE656F7" w14:textId="77777777" w:rsidTr="00C67674">
        <w:trPr>
          <w:trHeight w:val="288"/>
        </w:trPr>
        <w:tc>
          <w:tcPr>
            <w:tcW w:w="1335" w:type="dxa"/>
            <w:vMerge/>
            <w:shd w:val="clear" w:color="auto" w:fill="auto"/>
            <w:tcMar>
              <w:top w:w="15" w:type="dxa"/>
              <w:left w:w="39" w:type="dxa"/>
              <w:bottom w:w="0" w:type="dxa"/>
              <w:right w:w="39" w:type="dxa"/>
            </w:tcMar>
            <w:hideMark/>
          </w:tcPr>
          <w:p w14:paraId="67A34CD5" w14:textId="455D13FD" w:rsidR="00B1293D" w:rsidRPr="00B1293D" w:rsidRDefault="00B1293D" w:rsidP="00B1293D">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7EC774FF"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9.2 NR intra-frequency measurements</w:t>
            </w:r>
          </w:p>
        </w:tc>
        <w:tc>
          <w:tcPr>
            <w:tcW w:w="2058" w:type="dxa"/>
            <w:shd w:val="clear" w:color="auto" w:fill="auto"/>
            <w:tcMar>
              <w:top w:w="15" w:type="dxa"/>
              <w:left w:w="15" w:type="dxa"/>
              <w:bottom w:w="0" w:type="dxa"/>
              <w:right w:w="15" w:type="dxa"/>
            </w:tcMar>
            <w:hideMark/>
          </w:tcPr>
          <w:p w14:paraId="44E050E0" w14:textId="77777777" w:rsidR="00B1293D" w:rsidRPr="00B1293D" w:rsidRDefault="00B1293D" w:rsidP="00B1293D">
            <w:pPr>
              <w:rPr>
                <w:rFonts w:eastAsia="MS Mincho"/>
                <w:sz w:val="20"/>
                <w:szCs w:val="20"/>
                <w:lang w:eastAsia="x-none"/>
              </w:rPr>
            </w:pPr>
            <w:r w:rsidRPr="00B1293D">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6C8B6D20" w14:textId="77777777" w:rsidR="00B1293D" w:rsidRPr="00B1293D" w:rsidRDefault="00B1293D" w:rsidP="00B1293D">
            <w:pPr>
              <w:rPr>
                <w:sz w:val="20"/>
                <w:szCs w:val="20"/>
                <w:lang w:eastAsia="x-none"/>
              </w:rPr>
            </w:pPr>
          </w:p>
        </w:tc>
      </w:tr>
      <w:tr w:rsidR="00C67674" w:rsidRPr="00E663D9" w14:paraId="1B265252" w14:textId="77777777" w:rsidTr="00C67674">
        <w:trPr>
          <w:trHeight w:val="1040"/>
        </w:trPr>
        <w:tc>
          <w:tcPr>
            <w:tcW w:w="1335" w:type="dxa"/>
            <w:vMerge/>
            <w:shd w:val="clear" w:color="auto" w:fill="auto"/>
            <w:tcMar>
              <w:top w:w="15" w:type="dxa"/>
              <w:left w:w="39" w:type="dxa"/>
              <w:bottom w:w="0" w:type="dxa"/>
              <w:right w:w="39" w:type="dxa"/>
            </w:tcMar>
            <w:hideMark/>
          </w:tcPr>
          <w:p w14:paraId="0EA322C4" w14:textId="789C7E6E" w:rsidR="00C67674" w:rsidRPr="00B1293D" w:rsidRDefault="00C67674" w:rsidP="00C67674">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2379754C"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9.3 NR inter-frequency measurements</w:t>
            </w:r>
          </w:p>
        </w:tc>
        <w:tc>
          <w:tcPr>
            <w:tcW w:w="2058" w:type="dxa"/>
            <w:shd w:val="clear" w:color="auto" w:fill="auto"/>
            <w:tcMar>
              <w:top w:w="15" w:type="dxa"/>
              <w:left w:w="15" w:type="dxa"/>
              <w:bottom w:w="0" w:type="dxa"/>
              <w:right w:w="15" w:type="dxa"/>
            </w:tcMar>
            <w:hideMark/>
          </w:tcPr>
          <w:p w14:paraId="0595B204" w14:textId="313801CC" w:rsidR="00C67674" w:rsidRPr="00B1293D" w:rsidRDefault="00C67674" w:rsidP="00C67674">
            <w:pPr>
              <w:rPr>
                <w:rFonts w:eastAsia="MS Mincho"/>
                <w:sz w:val="20"/>
                <w:szCs w:val="20"/>
                <w:lang w:eastAsia="x-none"/>
              </w:rPr>
            </w:pPr>
            <w:r w:rsidRPr="00B1293D">
              <w:rPr>
                <w:rFonts w:eastAsia="MS Mincho"/>
                <w:sz w:val="20"/>
                <w:szCs w:val="20"/>
                <w:lang w:eastAsia="x-none"/>
              </w:rPr>
              <w:t xml:space="preserve">YES </w:t>
            </w:r>
          </w:p>
        </w:tc>
        <w:tc>
          <w:tcPr>
            <w:tcW w:w="3597" w:type="dxa"/>
            <w:gridSpan w:val="2"/>
            <w:shd w:val="clear" w:color="auto" w:fill="auto"/>
            <w:tcMar>
              <w:top w:w="15" w:type="dxa"/>
              <w:left w:w="15" w:type="dxa"/>
              <w:bottom w:w="0" w:type="dxa"/>
              <w:right w:w="15" w:type="dxa"/>
            </w:tcMar>
            <w:hideMark/>
          </w:tcPr>
          <w:p w14:paraId="5ADAE8EA" w14:textId="5CB9B12F" w:rsidR="00C67674" w:rsidRPr="00B1293D" w:rsidRDefault="00C67674" w:rsidP="00C67674">
            <w:pPr>
              <w:rPr>
                <w:sz w:val="20"/>
                <w:szCs w:val="20"/>
                <w:lang w:eastAsia="x-none"/>
              </w:rPr>
            </w:pPr>
            <w:r w:rsidRPr="00E663D9">
              <w:rPr>
                <w:rFonts w:eastAsia="MS Mincho"/>
                <w:sz w:val="20"/>
                <w:szCs w:val="20"/>
                <w:lang w:eastAsia="x-none"/>
              </w:rPr>
              <w:t>As per our proposal 1</w:t>
            </w:r>
          </w:p>
        </w:tc>
      </w:tr>
      <w:tr w:rsidR="00C67674" w:rsidRPr="00E663D9" w14:paraId="7D54289A" w14:textId="77777777" w:rsidTr="00C67674">
        <w:trPr>
          <w:trHeight w:val="995"/>
        </w:trPr>
        <w:tc>
          <w:tcPr>
            <w:tcW w:w="1335" w:type="dxa"/>
            <w:vMerge/>
            <w:shd w:val="clear" w:color="auto" w:fill="auto"/>
            <w:tcMar>
              <w:top w:w="15" w:type="dxa"/>
              <w:left w:w="39" w:type="dxa"/>
              <w:bottom w:w="0" w:type="dxa"/>
              <w:right w:w="39" w:type="dxa"/>
            </w:tcMar>
            <w:hideMark/>
          </w:tcPr>
          <w:p w14:paraId="2830CA30" w14:textId="3C19DBE4" w:rsidR="00C67674" w:rsidRPr="00B1293D" w:rsidRDefault="00C67674" w:rsidP="00C67674">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72C96854"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9.4 Inter-RAT measurements</w:t>
            </w:r>
          </w:p>
        </w:tc>
        <w:tc>
          <w:tcPr>
            <w:tcW w:w="2058" w:type="dxa"/>
            <w:shd w:val="clear" w:color="auto" w:fill="auto"/>
            <w:tcMar>
              <w:top w:w="15" w:type="dxa"/>
              <w:left w:w="15" w:type="dxa"/>
              <w:bottom w:w="0" w:type="dxa"/>
              <w:right w:w="15" w:type="dxa"/>
            </w:tcMar>
            <w:hideMark/>
          </w:tcPr>
          <w:p w14:paraId="33B45700" w14:textId="445AD8C0" w:rsidR="00C67674" w:rsidRPr="00B1293D" w:rsidRDefault="00C67674" w:rsidP="00C67674">
            <w:pPr>
              <w:rPr>
                <w:rFonts w:eastAsia="MS Mincho"/>
                <w:sz w:val="20"/>
                <w:szCs w:val="20"/>
                <w:lang w:eastAsia="x-none"/>
              </w:rPr>
            </w:pPr>
            <w:r w:rsidRPr="00B1293D">
              <w:rPr>
                <w:rFonts w:eastAsia="MS Mincho"/>
                <w:sz w:val="20"/>
                <w:szCs w:val="20"/>
                <w:lang w:eastAsia="x-none"/>
              </w:rPr>
              <w:t>Y</w:t>
            </w:r>
            <w:r w:rsidRPr="00E663D9">
              <w:rPr>
                <w:rFonts w:eastAsia="MS Mincho"/>
                <w:sz w:val="20"/>
                <w:szCs w:val="20"/>
                <w:lang w:eastAsia="x-none"/>
              </w:rPr>
              <w:t>ES</w:t>
            </w:r>
          </w:p>
        </w:tc>
        <w:tc>
          <w:tcPr>
            <w:tcW w:w="3597" w:type="dxa"/>
            <w:gridSpan w:val="2"/>
            <w:shd w:val="clear" w:color="auto" w:fill="auto"/>
            <w:tcMar>
              <w:top w:w="15" w:type="dxa"/>
              <w:left w:w="15" w:type="dxa"/>
              <w:bottom w:w="0" w:type="dxa"/>
              <w:right w:w="15" w:type="dxa"/>
            </w:tcMar>
            <w:hideMark/>
          </w:tcPr>
          <w:p w14:paraId="287A77D7" w14:textId="5ACF4E3C" w:rsidR="00C67674" w:rsidRPr="00B1293D" w:rsidRDefault="00C67674" w:rsidP="00C67674">
            <w:pPr>
              <w:rPr>
                <w:sz w:val="20"/>
                <w:szCs w:val="20"/>
                <w:lang w:eastAsia="x-none"/>
              </w:rPr>
            </w:pPr>
            <w:r w:rsidRPr="00E663D9">
              <w:rPr>
                <w:rFonts w:eastAsia="MS Mincho"/>
                <w:sz w:val="20"/>
                <w:szCs w:val="20"/>
                <w:lang w:eastAsia="x-none"/>
              </w:rPr>
              <w:t>As per our proposal 2</w:t>
            </w:r>
          </w:p>
        </w:tc>
      </w:tr>
      <w:tr w:rsidR="00C67674" w:rsidRPr="00E663D9" w14:paraId="64F4779F" w14:textId="77777777" w:rsidTr="00C67674">
        <w:trPr>
          <w:trHeight w:val="288"/>
        </w:trPr>
        <w:tc>
          <w:tcPr>
            <w:tcW w:w="1335" w:type="dxa"/>
            <w:vMerge/>
            <w:shd w:val="clear" w:color="auto" w:fill="auto"/>
            <w:tcMar>
              <w:top w:w="15" w:type="dxa"/>
              <w:left w:w="39" w:type="dxa"/>
              <w:bottom w:w="0" w:type="dxa"/>
              <w:right w:w="39" w:type="dxa"/>
            </w:tcMar>
            <w:hideMark/>
          </w:tcPr>
          <w:p w14:paraId="20A69050" w14:textId="25EFB6B6" w:rsidR="00C67674" w:rsidRPr="00B1293D" w:rsidRDefault="00C67674" w:rsidP="00C67674">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0FB03FC"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9.5 L1-RSRP measurements for Reporting</w:t>
            </w:r>
          </w:p>
        </w:tc>
        <w:tc>
          <w:tcPr>
            <w:tcW w:w="2058" w:type="dxa"/>
            <w:shd w:val="clear" w:color="auto" w:fill="auto"/>
            <w:tcMar>
              <w:top w:w="15" w:type="dxa"/>
              <w:left w:w="15" w:type="dxa"/>
              <w:bottom w:w="0" w:type="dxa"/>
              <w:right w:w="15" w:type="dxa"/>
            </w:tcMar>
            <w:hideMark/>
          </w:tcPr>
          <w:p w14:paraId="28D4B9DB" w14:textId="1DD92840" w:rsidR="00C67674" w:rsidRPr="00B1293D" w:rsidRDefault="00C67674" w:rsidP="00C67674">
            <w:pPr>
              <w:rPr>
                <w:rFonts w:eastAsia="MS Mincho"/>
                <w:sz w:val="20"/>
                <w:szCs w:val="20"/>
                <w:lang w:eastAsia="x-none"/>
              </w:rPr>
            </w:pPr>
            <w:r w:rsidRPr="00E663D9">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12172D46" w14:textId="0F6C55D0" w:rsidR="00C67674" w:rsidRPr="00E663D9" w:rsidRDefault="00C67674" w:rsidP="00781AF6">
            <w:pPr>
              <w:numPr>
                <w:ilvl w:val="0"/>
                <w:numId w:val="42"/>
              </w:numPr>
              <w:tabs>
                <w:tab w:val="left" w:pos="204"/>
              </w:tabs>
              <w:ind w:left="204" w:hanging="180"/>
              <w:rPr>
                <w:sz w:val="20"/>
                <w:szCs w:val="20"/>
              </w:rPr>
            </w:pPr>
            <w:r w:rsidRPr="00E663D9">
              <w:rPr>
                <w:sz w:val="20"/>
                <w:szCs w:val="20"/>
              </w:rPr>
              <w:t>The L1-RSRP measurement period might be extended due to 1Rx</w:t>
            </w:r>
          </w:p>
          <w:p w14:paraId="13363E15" w14:textId="77777777" w:rsidR="00C67674" w:rsidRPr="00E663D9" w:rsidRDefault="00C67674" w:rsidP="00781AF6">
            <w:pPr>
              <w:numPr>
                <w:ilvl w:val="0"/>
                <w:numId w:val="42"/>
              </w:numPr>
              <w:tabs>
                <w:tab w:val="left" w:pos="204"/>
              </w:tabs>
              <w:ind w:left="204" w:hanging="180"/>
              <w:rPr>
                <w:sz w:val="20"/>
                <w:szCs w:val="20"/>
              </w:rPr>
            </w:pPr>
            <w:r w:rsidRPr="00E663D9">
              <w:rPr>
                <w:sz w:val="20"/>
                <w:szCs w:val="20"/>
              </w:rPr>
              <w:t>The CSI-RS based L1-RSRP measurement might need change due to reduced BW (current CSI-RS measurement BW is larger than 20MHz in 60kHz)</w:t>
            </w:r>
          </w:p>
          <w:p w14:paraId="03EAE233" w14:textId="357314D3" w:rsidR="00C67674" w:rsidRPr="00B1293D" w:rsidRDefault="00F07009" w:rsidP="00781AF6">
            <w:pPr>
              <w:numPr>
                <w:ilvl w:val="0"/>
                <w:numId w:val="42"/>
              </w:numPr>
              <w:tabs>
                <w:tab w:val="left" w:pos="204"/>
              </w:tabs>
              <w:ind w:left="204" w:hanging="180"/>
              <w:rPr>
                <w:sz w:val="20"/>
                <w:szCs w:val="20"/>
              </w:rPr>
            </w:pPr>
            <w:r w:rsidRPr="00E663D9">
              <w:rPr>
                <w:sz w:val="20"/>
                <w:szCs w:val="20"/>
              </w:rPr>
              <w:t>Requirement applicability and measurement prioritization needs to be clarified due to HD-FDD</w:t>
            </w:r>
          </w:p>
        </w:tc>
      </w:tr>
      <w:tr w:rsidR="00C67674" w:rsidRPr="00E663D9" w14:paraId="4B08B5C9" w14:textId="77777777" w:rsidTr="00C67674">
        <w:trPr>
          <w:trHeight w:val="288"/>
        </w:trPr>
        <w:tc>
          <w:tcPr>
            <w:tcW w:w="1335" w:type="dxa"/>
            <w:vMerge/>
            <w:shd w:val="clear" w:color="auto" w:fill="auto"/>
            <w:tcMar>
              <w:top w:w="15" w:type="dxa"/>
              <w:left w:w="39" w:type="dxa"/>
              <w:bottom w:w="0" w:type="dxa"/>
              <w:right w:w="39" w:type="dxa"/>
            </w:tcMar>
            <w:hideMark/>
          </w:tcPr>
          <w:p w14:paraId="119DF857" w14:textId="65355B06" w:rsidR="00C67674" w:rsidRPr="00B1293D" w:rsidRDefault="00C67674" w:rsidP="00C67674">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744CD275"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9.6 NE-DC: Measurements</w:t>
            </w:r>
          </w:p>
        </w:tc>
        <w:tc>
          <w:tcPr>
            <w:tcW w:w="2058" w:type="dxa"/>
            <w:shd w:val="clear" w:color="auto" w:fill="auto"/>
            <w:tcMar>
              <w:top w:w="15" w:type="dxa"/>
              <w:left w:w="15" w:type="dxa"/>
              <w:bottom w:w="0" w:type="dxa"/>
              <w:right w:w="15" w:type="dxa"/>
            </w:tcMar>
            <w:hideMark/>
          </w:tcPr>
          <w:p w14:paraId="4232BCD4"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 xml:space="preserve">Not </w:t>
            </w:r>
            <w:proofErr w:type="spellStart"/>
            <w:r w:rsidRPr="00B1293D">
              <w:rPr>
                <w:rFonts w:eastAsia="MS Mincho"/>
                <w:sz w:val="20"/>
                <w:szCs w:val="20"/>
                <w:lang w:eastAsia="x-none"/>
              </w:rPr>
              <w:t>applicalbe</w:t>
            </w:r>
            <w:proofErr w:type="spellEnd"/>
            <w:r w:rsidRPr="00B1293D">
              <w:rPr>
                <w:rFonts w:eastAsia="MS Mincho"/>
                <w:sz w:val="20"/>
                <w:szCs w:val="20"/>
                <w:lang w:eastAsia="x-none"/>
              </w:rPr>
              <w:t xml:space="preserve"> for Redcap in release 17</w:t>
            </w:r>
          </w:p>
        </w:tc>
        <w:tc>
          <w:tcPr>
            <w:tcW w:w="3597" w:type="dxa"/>
            <w:gridSpan w:val="2"/>
            <w:shd w:val="clear" w:color="auto" w:fill="auto"/>
            <w:tcMar>
              <w:top w:w="15" w:type="dxa"/>
              <w:left w:w="15" w:type="dxa"/>
              <w:bottom w:w="0" w:type="dxa"/>
              <w:right w:w="15" w:type="dxa"/>
            </w:tcMar>
            <w:hideMark/>
          </w:tcPr>
          <w:p w14:paraId="2F82E144" w14:textId="77777777" w:rsidR="00C67674" w:rsidRPr="00B1293D" w:rsidRDefault="00C67674" w:rsidP="00C67674">
            <w:pPr>
              <w:rPr>
                <w:sz w:val="20"/>
                <w:szCs w:val="20"/>
                <w:lang w:eastAsia="x-none"/>
              </w:rPr>
            </w:pPr>
          </w:p>
        </w:tc>
      </w:tr>
      <w:tr w:rsidR="00F07009" w:rsidRPr="00E663D9" w14:paraId="2BD4D3DD" w14:textId="77777777" w:rsidTr="00C67674">
        <w:trPr>
          <w:trHeight w:val="288"/>
        </w:trPr>
        <w:tc>
          <w:tcPr>
            <w:tcW w:w="1335" w:type="dxa"/>
            <w:vMerge/>
            <w:shd w:val="clear" w:color="auto" w:fill="auto"/>
            <w:tcMar>
              <w:top w:w="15" w:type="dxa"/>
              <w:left w:w="39" w:type="dxa"/>
              <w:bottom w:w="0" w:type="dxa"/>
              <w:right w:w="39" w:type="dxa"/>
            </w:tcMar>
            <w:hideMark/>
          </w:tcPr>
          <w:p w14:paraId="2832AFD2" w14:textId="79C35736" w:rsidR="00F07009" w:rsidRPr="00B1293D" w:rsidRDefault="00F07009" w:rsidP="00F07009">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3B8FCFED"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9.7 Cross Link Interference measurements</w:t>
            </w:r>
          </w:p>
        </w:tc>
        <w:tc>
          <w:tcPr>
            <w:tcW w:w="2058" w:type="dxa"/>
            <w:shd w:val="clear" w:color="auto" w:fill="auto"/>
            <w:tcMar>
              <w:top w:w="15" w:type="dxa"/>
              <w:left w:w="15" w:type="dxa"/>
              <w:bottom w:w="0" w:type="dxa"/>
              <w:right w:w="15" w:type="dxa"/>
            </w:tcMar>
            <w:hideMark/>
          </w:tcPr>
          <w:p w14:paraId="17287943" w14:textId="4566027C" w:rsidR="00F07009" w:rsidRPr="00B1293D" w:rsidRDefault="00F07009" w:rsidP="00F07009">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hideMark/>
          </w:tcPr>
          <w:p w14:paraId="06C0C1BB" w14:textId="757A21D7" w:rsidR="00F07009" w:rsidRPr="00B1293D" w:rsidRDefault="00F07009" w:rsidP="00F07009">
            <w:pPr>
              <w:rPr>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F07009" w:rsidRPr="00E663D9" w14:paraId="05A4AD66" w14:textId="77777777" w:rsidTr="00C67674">
        <w:trPr>
          <w:trHeight w:val="288"/>
        </w:trPr>
        <w:tc>
          <w:tcPr>
            <w:tcW w:w="1335" w:type="dxa"/>
            <w:vMerge/>
            <w:shd w:val="clear" w:color="auto" w:fill="auto"/>
            <w:tcMar>
              <w:top w:w="15" w:type="dxa"/>
              <w:left w:w="39" w:type="dxa"/>
              <w:bottom w:w="0" w:type="dxa"/>
              <w:right w:w="39" w:type="dxa"/>
            </w:tcMar>
            <w:hideMark/>
          </w:tcPr>
          <w:p w14:paraId="1ED09037" w14:textId="0A8B1E04" w:rsidR="00F07009" w:rsidRPr="00B1293D" w:rsidRDefault="00F07009" w:rsidP="00F07009">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42395A08"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9.8 L1-SINR measurements for Reporting</w:t>
            </w:r>
          </w:p>
        </w:tc>
        <w:tc>
          <w:tcPr>
            <w:tcW w:w="2058" w:type="dxa"/>
            <w:shd w:val="clear" w:color="auto" w:fill="auto"/>
            <w:tcMar>
              <w:top w:w="15" w:type="dxa"/>
              <w:left w:w="15" w:type="dxa"/>
              <w:bottom w:w="0" w:type="dxa"/>
              <w:right w:w="15" w:type="dxa"/>
            </w:tcMar>
            <w:hideMark/>
          </w:tcPr>
          <w:p w14:paraId="2D3FCCC2" w14:textId="5649E7E5" w:rsidR="00F07009" w:rsidRPr="00B1293D" w:rsidRDefault="00F07009" w:rsidP="00F07009">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hideMark/>
          </w:tcPr>
          <w:p w14:paraId="039EFEE1" w14:textId="6C521641" w:rsidR="00F07009" w:rsidRPr="00B1293D" w:rsidRDefault="00F07009" w:rsidP="00F07009">
            <w:pPr>
              <w:rPr>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F07009" w:rsidRPr="00E663D9" w14:paraId="06FB14B3" w14:textId="77777777" w:rsidTr="00C67674">
        <w:trPr>
          <w:trHeight w:val="288"/>
        </w:trPr>
        <w:tc>
          <w:tcPr>
            <w:tcW w:w="1335" w:type="dxa"/>
            <w:vMerge/>
            <w:shd w:val="clear" w:color="auto" w:fill="auto"/>
            <w:tcMar>
              <w:top w:w="15" w:type="dxa"/>
              <w:left w:w="39" w:type="dxa"/>
              <w:bottom w:w="0" w:type="dxa"/>
              <w:right w:w="39" w:type="dxa"/>
            </w:tcMar>
            <w:hideMark/>
          </w:tcPr>
          <w:p w14:paraId="199CC340" w14:textId="080E8E8A" w:rsidR="00F07009" w:rsidRPr="00B1293D" w:rsidRDefault="00F07009" w:rsidP="00F07009">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2DFB33A3"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9.9 NR measurements for positioning</w:t>
            </w:r>
          </w:p>
        </w:tc>
        <w:tc>
          <w:tcPr>
            <w:tcW w:w="2058" w:type="dxa"/>
            <w:shd w:val="clear" w:color="auto" w:fill="auto"/>
            <w:tcMar>
              <w:top w:w="15" w:type="dxa"/>
              <w:left w:w="15" w:type="dxa"/>
              <w:bottom w:w="0" w:type="dxa"/>
              <w:right w:w="15" w:type="dxa"/>
            </w:tcMar>
            <w:hideMark/>
          </w:tcPr>
          <w:p w14:paraId="18F8AF56" w14:textId="3BC4C6DC" w:rsidR="00F07009" w:rsidRPr="00B1293D" w:rsidRDefault="00F07009" w:rsidP="00F07009">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hideMark/>
          </w:tcPr>
          <w:p w14:paraId="176B35C9" w14:textId="070DBDBE" w:rsidR="00F07009" w:rsidRPr="00B1293D" w:rsidRDefault="00F07009" w:rsidP="00F07009">
            <w:pPr>
              <w:rPr>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F07009" w:rsidRPr="00E663D9" w14:paraId="3BD47415" w14:textId="77777777" w:rsidTr="00C67674">
        <w:trPr>
          <w:trHeight w:val="288"/>
        </w:trPr>
        <w:tc>
          <w:tcPr>
            <w:tcW w:w="1335" w:type="dxa"/>
            <w:vMerge/>
            <w:shd w:val="clear" w:color="auto" w:fill="auto"/>
            <w:tcMar>
              <w:top w:w="15" w:type="dxa"/>
              <w:left w:w="39" w:type="dxa"/>
              <w:bottom w:w="0" w:type="dxa"/>
              <w:right w:w="39" w:type="dxa"/>
            </w:tcMar>
            <w:hideMark/>
          </w:tcPr>
          <w:p w14:paraId="6955BEBD" w14:textId="1A411A09" w:rsidR="00F07009" w:rsidRPr="00B1293D" w:rsidRDefault="00F07009" w:rsidP="00F07009">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19833CD8"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9.10 CSI-RS based L3 measurements</w:t>
            </w:r>
          </w:p>
        </w:tc>
        <w:tc>
          <w:tcPr>
            <w:tcW w:w="2058" w:type="dxa"/>
            <w:shd w:val="clear" w:color="auto" w:fill="auto"/>
            <w:tcMar>
              <w:top w:w="15" w:type="dxa"/>
              <w:left w:w="15" w:type="dxa"/>
              <w:bottom w:w="0" w:type="dxa"/>
              <w:right w:w="15" w:type="dxa"/>
            </w:tcMar>
            <w:hideMark/>
          </w:tcPr>
          <w:p w14:paraId="5AC1D853" w14:textId="1117EE1F" w:rsidR="00F07009" w:rsidRPr="00B1293D" w:rsidRDefault="00F07009" w:rsidP="00F07009">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hideMark/>
          </w:tcPr>
          <w:p w14:paraId="5994C849" w14:textId="5E16D87A" w:rsidR="00F07009" w:rsidRPr="00B1293D" w:rsidRDefault="00F07009" w:rsidP="00F07009">
            <w:pPr>
              <w:rPr>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F07009" w:rsidRPr="00E663D9" w14:paraId="5CBD6706" w14:textId="77777777" w:rsidTr="00C67674">
        <w:trPr>
          <w:trHeight w:val="288"/>
        </w:trPr>
        <w:tc>
          <w:tcPr>
            <w:tcW w:w="1335" w:type="dxa"/>
            <w:vMerge/>
            <w:shd w:val="clear" w:color="auto" w:fill="auto"/>
            <w:tcMar>
              <w:top w:w="15" w:type="dxa"/>
              <w:left w:w="39" w:type="dxa"/>
              <w:bottom w:w="0" w:type="dxa"/>
              <w:right w:w="39" w:type="dxa"/>
            </w:tcMar>
            <w:hideMark/>
          </w:tcPr>
          <w:p w14:paraId="6076221E" w14:textId="0A7D86BF" w:rsidR="00F07009" w:rsidRPr="00B1293D" w:rsidRDefault="00F07009" w:rsidP="00F07009">
            <w:pPr>
              <w:rPr>
                <w:rFonts w:eastAsia="MS Mincho"/>
                <w:sz w:val="20"/>
                <w:szCs w:val="20"/>
                <w:lang w:eastAsia="x-none"/>
              </w:rPr>
            </w:pPr>
          </w:p>
        </w:tc>
        <w:tc>
          <w:tcPr>
            <w:tcW w:w="2682" w:type="dxa"/>
            <w:shd w:val="clear" w:color="auto" w:fill="auto"/>
            <w:tcMar>
              <w:top w:w="15" w:type="dxa"/>
              <w:left w:w="39" w:type="dxa"/>
              <w:bottom w:w="0" w:type="dxa"/>
              <w:right w:w="39" w:type="dxa"/>
            </w:tcMar>
            <w:hideMark/>
          </w:tcPr>
          <w:p w14:paraId="2F07C698"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9.11 NR measurements with autonomous gaps</w:t>
            </w:r>
          </w:p>
        </w:tc>
        <w:tc>
          <w:tcPr>
            <w:tcW w:w="2058" w:type="dxa"/>
            <w:shd w:val="clear" w:color="auto" w:fill="auto"/>
            <w:tcMar>
              <w:top w:w="15" w:type="dxa"/>
              <w:left w:w="15" w:type="dxa"/>
              <w:bottom w:w="0" w:type="dxa"/>
              <w:right w:w="15" w:type="dxa"/>
            </w:tcMar>
            <w:hideMark/>
          </w:tcPr>
          <w:p w14:paraId="585A8C0F" w14:textId="4551106F" w:rsidR="00F07009" w:rsidRPr="00B1293D" w:rsidRDefault="00F07009" w:rsidP="00F07009">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hideMark/>
          </w:tcPr>
          <w:p w14:paraId="24BC094C" w14:textId="51F0505C" w:rsidR="00F07009" w:rsidRPr="00B1293D" w:rsidRDefault="00F07009" w:rsidP="00F07009">
            <w:pPr>
              <w:rPr>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r w:rsidR="00C67674" w:rsidRPr="00E663D9" w14:paraId="3F964574" w14:textId="77777777" w:rsidTr="00C67674">
        <w:trPr>
          <w:trHeight w:val="288"/>
        </w:trPr>
        <w:tc>
          <w:tcPr>
            <w:tcW w:w="1335" w:type="dxa"/>
            <w:shd w:val="clear" w:color="auto" w:fill="auto"/>
            <w:tcMar>
              <w:top w:w="15" w:type="dxa"/>
              <w:left w:w="39" w:type="dxa"/>
              <w:bottom w:w="0" w:type="dxa"/>
              <w:right w:w="39" w:type="dxa"/>
            </w:tcMar>
            <w:hideMark/>
          </w:tcPr>
          <w:p w14:paraId="692636C8"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 xml:space="preserve">10. Measurement </w:t>
            </w:r>
            <w:r w:rsidRPr="00B1293D">
              <w:rPr>
                <w:rFonts w:eastAsia="MS Mincho"/>
                <w:sz w:val="20"/>
                <w:szCs w:val="20"/>
                <w:lang w:eastAsia="x-none"/>
              </w:rPr>
              <w:lastRenderedPageBreak/>
              <w:t>Performance requirements</w:t>
            </w:r>
          </w:p>
        </w:tc>
        <w:tc>
          <w:tcPr>
            <w:tcW w:w="2682" w:type="dxa"/>
            <w:shd w:val="clear" w:color="auto" w:fill="auto"/>
            <w:tcMar>
              <w:top w:w="15" w:type="dxa"/>
              <w:left w:w="39" w:type="dxa"/>
              <w:bottom w:w="0" w:type="dxa"/>
              <w:right w:w="39" w:type="dxa"/>
            </w:tcMar>
            <w:hideMark/>
          </w:tcPr>
          <w:p w14:paraId="7A107C2E"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lastRenderedPageBreak/>
              <w:t>10.1 NR measurements</w:t>
            </w:r>
          </w:p>
        </w:tc>
        <w:tc>
          <w:tcPr>
            <w:tcW w:w="2058" w:type="dxa"/>
            <w:shd w:val="clear" w:color="auto" w:fill="auto"/>
            <w:tcMar>
              <w:top w:w="15" w:type="dxa"/>
              <w:left w:w="15" w:type="dxa"/>
              <w:bottom w:w="0" w:type="dxa"/>
              <w:right w:w="15" w:type="dxa"/>
            </w:tcMar>
            <w:hideMark/>
          </w:tcPr>
          <w:p w14:paraId="6578F5A2" w14:textId="77777777" w:rsidR="00C67674" w:rsidRPr="00B1293D" w:rsidRDefault="00C67674" w:rsidP="00C67674">
            <w:pPr>
              <w:rPr>
                <w:rFonts w:eastAsia="MS Mincho"/>
                <w:sz w:val="20"/>
                <w:szCs w:val="20"/>
                <w:lang w:eastAsia="x-none"/>
              </w:rPr>
            </w:pPr>
            <w:r w:rsidRPr="00B1293D">
              <w:rPr>
                <w:rFonts w:eastAsia="MS Mincho"/>
                <w:sz w:val="20"/>
                <w:szCs w:val="20"/>
                <w:lang w:eastAsia="x-none"/>
              </w:rPr>
              <w:t>YES</w:t>
            </w:r>
          </w:p>
        </w:tc>
        <w:tc>
          <w:tcPr>
            <w:tcW w:w="3597" w:type="dxa"/>
            <w:gridSpan w:val="2"/>
            <w:shd w:val="clear" w:color="auto" w:fill="auto"/>
            <w:tcMar>
              <w:top w:w="15" w:type="dxa"/>
              <w:left w:w="15" w:type="dxa"/>
              <w:bottom w:w="0" w:type="dxa"/>
              <w:right w:w="15" w:type="dxa"/>
            </w:tcMar>
            <w:hideMark/>
          </w:tcPr>
          <w:p w14:paraId="6C742AAE" w14:textId="77777777" w:rsidR="00C67674" w:rsidRPr="00B1293D" w:rsidRDefault="00C67674" w:rsidP="00C67674">
            <w:pPr>
              <w:rPr>
                <w:sz w:val="20"/>
                <w:szCs w:val="20"/>
                <w:lang w:eastAsia="x-none"/>
              </w:rPr>
            </w:pPr>
          </w:p>
        </w:tc>
      </w:tr>
      <w:tr w:rsidR="00F07009" w:rsidRPr="00E663D9" w14:paraId="6DED5C1A" w14:textId="77777777" w:rsidTr="00C67674">
        <w:trPr>
          <w:trHeight w:val="288"/>
        </w:trPr>
        <w:tc>
          <w:tcPr>
            <w:tcW w:w="1335" w:type="dxa"/>
            <w:shd w:val="clear" w:color="auto" w:fill="auto"/>
            <w:tcMar>
              <w:top w:w="15" w:type="dxa"/>
              <w:left w:w="39" w:type="dxa"/>
              <w:bottom w:w="0" w:type="dxa"/>
              <w:right w:w="39" w:type="dxa"/>
            </w:tcMar>
            <w:hideMark/>
          </w:tcPr>
          <w:p w14:paraId="02F350E1"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12. V2X Requirements</w:t>
            </w:r>
          </w:p>
        </w:tc>
        <w:tc>
          <w:tcPr>
            <w:tcW w:w="2682" w:type="dxa"/>
            <w:shd w:val="clear" w:color="auto" w:fill="auto"/>
            <w:tcMar>
              <w:top w:w="15" w:type="dxa"/>
              <w:left w:w="39" w:type="dxa"/>
              <w:bottom w:w="0" w:type="dxa"/>
              <w:right w:w="39" w:type="dxa"/>
            </w:tcMar>
            <w:hideMark/>
          </w:tcPr>
          <w:p w14:paraId="4B728421" w14:textId="77777777" w:rsidR="00F07009" w:rsidRPr="00B1293D" w:rsidRDefault="00F07009" w:rsidP="00F07009">
            <w:pPr>
              <w:rPr>
                <w:rFonts w:eastAsia="MS Mincho"/>
                <w:sz w:val="20"/>
                <w:szCs w:val="20"/>
                <w:lang w:eastAsia="x-none"/>
              </w:rPr>
            </w:pPr>
            <w:r w:rsidRPr="00B1293D">
              <w:rPr>
                <w:rFonts w:eastAsia="MS Mincho"/>
                <w:sz w:val="20"/>
                <w:szCs w:val="20"/>
                <w:lang w:eastAsia="x-none"/>
              </w:rPr>
              <w:t>V2X Requirements</w:t>
            </w:r>
          </w:p>
        </w:tc>
        <w:tc>
          <w:tcPr>
            <w:tcW w:w="2058" w:type="dxa"/>
            <w:shd w:val="clear" w:color="auto" w:fill="auto"/>
            <w:tcMar>
              <w:top w:w="15" w:type="dxa"/>
              <w:left w:w="15" w:type="dxa"/>
              <w:bottom w:w="0" w:type="dxa"/>
              <w:right w:w="15" w:type="dxa"/>
            </w:tcMar>
            <w:hideMark/>
          </w:tcPr>
          <w:p w14:paraId="0343CF45" w14:textId="6088A0FF" w:rsidR="00F07009" w:rsidRPr="00B1293D" w:rsidRDefault="00F07009" w:rsidP="00F07009">
            <w:pPr>
              <w:rPr>
                <w:rFonts w:eastAsia="MS Mincho"/>
                <w:sz w:val="20"/>
                <w:szCs w:val="20"/>
                <w:lang w:eastAsia="x-none"/>
              </w:rPr>
            </w:pPr>
            <w:r w:rsidRPr="00E663D9">
              <w:rPr>
                <w:rFonts w:eastAsia="MS Mincho"/>
                <w:sz w:val="20"/>
                <w:szCs w:val="20"/>
                <w:lang w:eastAsia="x-none"/>
              </w:rPr>
              <w:t>FFS until sufficient progress of WI</w:t>
            </w:r>
          </w:p>
        </w:tc>
        <w:tc>
          <w:tcPr>
            <w:tcW w:w="3597" w:type="dxa"/>
            <w:gridSpan w:val="2"/>
            <w:shd w:val="clear" w:color="auto" w:fill="auto"/>
            <w:tcMar>
              <w:top w:w="15" w:type="dxa"/>
              <w:left w:w="15" w:type="dxa"/>
              <w:bottom w:w="0" w:type="dxa"/>
              <w:right w:w="15" w:type="dxa"/>
            </w:tcMar>
            <w:hideMark/>
          </w:tcPr>
          <w:p w14:paraId="5B73360C" w14:textId="7495369E" w:rsidR="00F07009" w:rsidRPr="00B1293D" w:rsidRDefault="00F07009" w:rsidP="00F07009">
            <w:pPr>
              <w:rPr>
                <w:sz w:val="20"/>
                <w:szCs w:val="20"/>
                <w:lang w:eastAsia="x-none"/>
              </w:rPr>
            </w:pPr>
            <w:r w:rsidRPr="00E663D9">
              <w:rPr>
                <w:rFonts w:eastAsia="MS Mincho"/>
                <w:sz w:val="20"/>
                <w:szCs w:val="20"/>
                <w:lang w:eastAsia="x-none"/>
              </w:rPr>
              <w:t xml:space="preserve">Due to the conclusion in last meeting: “Which release 16 features to be considered for </w:t>
            </w:r>
            <w:proofErr w:type="spellStart"/>
            <w:r w:rsidRPr="00E663D9">
              <w:rPr>
                <w:rFonts w:eastAsia="MS Mincho"/>
                <w:sz w:val="20"/>
                <w:szCs w:val="20"/>
                <w:lang w:eastAsia="x-none"/>
              </w:rPr>
              <w:t>RedCap</w:t>
            </w:r>
            <w:proofErr w:type="spellEnd"/>
            <w:r w:rsidRPr="00E663D9">
              <w:rPr>
                <w:rFonts w:eastAsia="MS Mincho"/>
                <w:sz w:val="20"/>
                <w:szCs w:val="20"/>
                <w:lang w:eastAsia="x-none"/>
              </w:rPr>
              <w:t xml:space="preserve"> are discussed in </w:t>
            </w:r>
            <w:proofErr w:type="gramStart"/>
            <w:r w:rsidRPr="00E663D9">
              <w:rPr>
                <w:rFonts w:eastAsia="MS Mincho"/>
                <w:sz w:val="20"/>
                <w:szCs w:val="20"/>
                <w:lang w:eastAsia="x-none"/>
              </w:rPr>
              <w:t>case by case</w:t>
            </w:r>
            <w:proofErr w:type="gramEnd"/>
            <w:r w:rsidRPr="00E663D9">
              <w:rPr>
                <w:rFonts w:eastAsia="MS Mincho"/>
                <w:sz w:val="20"/>
                <w:szCs w:val="20"/>
                <w:lang w:eastAsia="x-none"/>
              </w:rPr>
              <w:t xml:space="preserve"> manner after sufficient progress is made in the WI”</w:t>
            </w:r>
          </w:p>
        </w:tc>
      </w:tr>
    </w:tbl>
    <w:p w14:paraId="16B5E158" w14:textId="5A92AAC9" w:rsidR="00BD1ACA" w:rsidRDefault="00BD1ACA" w:rsidP="00BD1ACA">
      <w:pPr>
        <w:rPr>
          <w:lang w:eastAsia="x-none"/>
        </w:rPr>
      </w:pPr>
    </w:p>
    <w:p w14:paraId="47AEB53D" w14:textId="146BC54C" w:rsidR="00BD1ACA" w:rsidRDefault="00BD1ACA" w:rsidP="00BD1ACA">
      <w:pPr>
        <w:rPr>
          <w:lang w:eastAsia="x-none"/>
        </w:rPr>
      </w:pPr>
    </w:p>
    <w:p w14:paraId="057CA9D0" w14:textId="45535074" w:rsidR="00BD1ACA" w:rsidRDefault="00F07009" w:rsidP="00BD1ACA">
      <w:pPr>
        <w:rPr>
          <w:lang w:eastAsia="x-none"/>
        </w:rPr>
      </w:pPr>
      <w:r>
        <w:rPr>
          <w:lang w:eastAsia="x-none"/>
        </w:rPr>
        <w:t>Regarding the LTE spec impacts, in last meeting, some companies proposed to also consider the cell selection</w:t>
      </w:r>
      <w:r w:rsidR="00C872EA">
        <w:rPr>
          <w:lang w:eastAsia="x-none"/>
        </w:rPr>
        <w:t>/</w:t>
      </w:r>
      <w:r>
        <w:rPr>
          <w:lang w:eastAsia="x-none"/>
        </w:rPr>
        <w:t>reselection</w:t>
      </w:r>
      <w:r w:rsidR="00C872EA">
        <w:rPr>
          <w:lang w:eastAsia="x-none"/>
        </w:rPr>
        <w:t xml:space="preserve"> or r</w:t>
      </w:r>
      <w:r w:rsidR="00C872EA" w:rsidRPr="00C872EA">
        <w:rPr>
          <w:lang w:eastAsia="x-none"/>
        </w:rPr>
        <w:t>edirection</w:t>
      </w:r>
      <w:r w:rsidR="00C872EA">
        <w:rPr>
          <w:lang w:eastAsia="x-none"/>
        </w:rPr>
        <w:t xml:space="preserve"> requirement for LTE Cat-M1 or non-anchor NB-IoT UEs, we think </w:t>
      </w:r>
      <w:proofErr w:type="gramStart"/>
      <w:r w:rsidR="00C872EA">
        <w:rPr>
          <w:lang w:eastAsia="x-none"/>
        </w:rPr>
        <w:t>whether or not</w:t>
      </w:r>
      <w:proofErr w:type="gramEnd"/>
      <w:r w:rsidR="00C872EA">
        <w:rPr>
          <w:lang w:eastAsia="x-none"/>
        </w:rPr>
        <w:t xml:space="preserve"> such kinds of UE shall be considered can be discussed after we have sufficient progress on the fundamental inter-RAT cases, e.g., legacy LTE UE reselect to NR cell as a NR </w:t>
      </w:r>
      <w:proofErr w:type="spellStart"/>
      <w:r w:rsidR="00C872EA">
        <w:rPr>
          <w:lang w:eastAsia="x-none"/>
        </w:rPr>
        <w:t>RedCap</w:t>
      </w:r>
      <w:proofErr w:type="spellEnd"/>
      <w:r w:rsidR="00C872EA">
        <w:rPr>
          <w:lang w:eastAsia="x-none"/>
        </w:rPr>
        <w:t xml:space="preserve"> UE.</w:t>
      </w:r>
    </w:p>
    <w:p w14:paraId="28425A84" w14:textId="77777777" w:rsidR="00C872EA" w:rsidRDefault="00C872EA" w:rsidP="00BD1ACA">
      <w:pPr>
        <w:rPr>
          <w:lang w:eastAsia="x-none"/>
        </w:rPr>
      </w:pPr>
    </w:p>
    <w:p w14:paraId="0A933F12" w14:textId="360DBF97" w:rsidR="00C872EA" w:rsidRPr="00C872EA" w:rsidRDefault="00C872EA" w:rsidP="00BD1ACA">
      <w:pPr>
        <w:rPr>
          <w:b/>
          <w:bCs/>
          <w:i/>
          <w:iCs/>
          <w:lang w:eastAsia="x-none"/>
        </w:rPr>
      </w:pPr>
      <w:r w:rsidRPr="00C872EA">
        <w:rPr>
          <w:b/>
          <w:bCs/>
          <w:i/>
          <w:iCs/>
          <w:lang w:eastAsia="x-none"/>
        </w:rPr>
        <w:t xml:space="preserve">Proposal </w:t>
      </w:r>
      <w:r>
        <w:rPr>
          <w:b/>
          <w:bCs/>
          <w:i/>
          <w:iCs/>
          <w:lang w:eastAsia="x-none"/>
        </w:rPr>
        <w:t xml:space="preserve">4: Whether LTE cat-M1 or NB-IoT shall be considered for </w:t>
      </w:r>
      <w:proofErr w:type="spellStart"/>
      <w:r>
        <w:rPr>
          <w:b/>
          <w:bCs/>
          <w:i/>
          <w:iCs/>
          <w:lang w:eastAsia="x-none"/>
        </w:rPr>
        <w:t>RedCap</w:t>
      </w:r>
      <w:proofErr w:type="spellEnd"/>
      <w:r>
        <w:rPr>
          <w:b/>
          <w:bCs/>
          <w:i/>
          <w:iCs/>
          <w:lang w:eastAsia="x-none"/>
        </w:rPr>
        <w:t xml:space="preserve"> requirement in TS36.133</w:t>
      </w:r>
      <w:r w:rsidRPr="00C872EA">
        <w:rPr>
          <w:b/>
          <w:bCs/>
          <w:i/>
          <w:iCs/>
          <w:lang w:eastAsia="x-none"/>
        </w:rPr>
        <w:t xml:space="preserve"> is discussed in </w:t>
      </w:r>
      <w:proofErr w:type="gramStart"/>
      <w:r w:rsidRPr="00C872EA">
        <w:rPr>
          <w:b/>
          <w:bCs/>
          <w:i/>
          <w:iCs/>
          <w:lang w:eastAsia="x-none"/>
        </w:rPr>
        <w:t>case by case</w:t>
      </w:r>
      <w:proofErr w:type="gramEnd"/>
      <w:r w:rsidRPr="00C872EA">
        <w:rPr>
          <w:b/>
          <w:bCs/>
          <w:i/>
          <w:iCs/>
          <w:lang w:eastAsia="x-none"/>
        </w:rPr>
        <w:t xml:space="preserve"> manner after sufficient progress is made in the WI</w:t>
      </w:r>
      <w:r>
        <w:rPr>
          <w:b/>
          <w:bCs/>
          <w:i/>
          <w:iCs/>
          <w:lang w:eastAsia="x-none"/>
        </w:rPr>
        <w:t>.</w:t>
      </w:r>
    </w:p>
    <w:p w14:paraId="6B8A47A1" w14:textId="32EAE8B2" w:rsidR="00BD1ACA" w:rsidRDefault="00BD1ACA" w:rsidP="00BD1ACA">
      <w:pPr>
        <w:rPr>
          <w:lang w:eastAsia="x-none"/>
        </w:rPr>
      </w:pPr>
    </w:p>
    <w:p w14:paraId="78EDBC38" w14:textId="7605D0C9" w:rsidR="00BD1ACA" w:rsidRDefault="00C872EA" w:rsidP="00BD1ACA">
      <w:pPr>
        <w:rPr>
          <w:lang w:eastAsia="x-none"/>
        </w:rPr>
      </w:pPr>
      <w:r>
        <w:rPr>
          <w:lang w:eastAsia="x-none"/>
        </w:rPr>
        <w:t>The LTE</w:t>
      </w:r>
      <w:r w:rsidR="003C4325">
        <w:rPr>
          <w:lang w:eastAsia="x-none"/>
        </w:rPr>
        <w:t xml:space="preserve"> side impacts due to </w:t>
      </w:r>
      <w:proofErr w:type="spellStart"/>
      <w:r w:rsidR="003C4325">
        <w:rPr>
          <w:lang w:eastAsia="x-none"/>
        </w:rPr>
        <w:t>RedCap</w:t>
      </w:r>
      <w:proofErr w:type="spellEnd"/>
      <w:r w:rsidR="003C4325">
        <w:rPr>
          <w:lang w:eastAsia="x-none"/>
        </w:rPr>
        <w:t xml:space="preserve"> are summarized as below,</w:t>
      </w:r>
    </w:p>
    <w:p w14:paraId="5827A448" w14:textId="77777777" w:rsidR="00C61C51" w:rsidRDefault="00C61C51" w:rsidP="00BD1ACA">
      <w:pPr>
        <w:rPr>
          <w:lang w:eastAsia="x-none"/>
        </w:rPr>
      </w:pPr>
    </w:p>
    <w:p w14:paraId="7EAE9F50" w14:textId="6C6F7E99" w:rsidR="003C4325" w:rsidRPr="00C61C51" w:rsidRDefault="00C61C51" w:rsidP="00C61C51">
      <w:pPr>
        <w:tabs>
          <w:tab w:val="left" w:pos="990"/>
        </w:tabs>
        <w:spacing w:after="120" w:line="252" w:lineRule="auto"/>
        <w:rPr>
          <w:b/>
          <w:bCs/>
          <w:i/>
          <w:iCs/>
          <w:color w:val="000000"/>
        </w:rPr>
      </w:pPr>
      <w:r w:rsidRPr="00C872EA">
        <w:rPr>
          <w:b/>
          <w:bCs/>
          <w:i/>
          <w:iCs/>
          <w:color w:val="000000"/>
        </w:rPr>
        <w:t xml:space="preserve">Proposal </w:t>
      </w:r>
      <w:r>
        <w:rPr>
          <w:b/>
          <w:bCs/>
          <w:i/>
          <w:iCs/>
          <w:color w:val="000000"/>
        </w:rPr>
        <w:t>5</w:t>
      </w:r>
      <w:r w:rsidRPr="00C872EA">
        <w:rPr>
          <w:b/>
          <w:bCs/>
          <w:i/>
          <w:iCs/>
          <w:color w:val="000000"/>
        </w:rPr>
        <w:t xml:space="preserve">: agree on the table </w:t>
      </w:r>
      <w:r>
        <w:rPr>
          <w:b/>
          <w:bCs/>
          <w:i/>
          <w:iCs/>
          <w:color w:val="000000"/>
        </w:rPr>
        <w:t>2</w:t>
      </w:r>
      <w:r w:rsidRPr="00C872EA">
        <w:rPr>
          <w:b/>
          <w:bCs/>
          <w:i/>
          <w:iCs/>
          <w:color w:val="000000"/>
        </w:rPr>
        <w:t xml:space="preserve"> for RRM impacts on TS3</w:t>
      </w:r>
      <w:r>
        <w:rPr>
          <w:b/>
          <w:bCs/>
          <w:i/>
          <w:iCs/>
          <w:color w:val="000000"/>
        </w:rPr>
        <w:t>6</w:t>
      </w:r>
      <w:r w:rsidRPr="00C872EA">
        <w:rPr>
          <w:b/>
          <w:bCs/>
          <w:i/>
          <w:iCs/>
          <w:color w:val="000000"/>
        </w:rPr>
        <w:t xml:space="preserve">.133 for </w:t>
      </w:r>
      <w:proofErr w:type="spellStart"/>
      <w:r w:rsidRPr="00C872EA">
        <w:rPr>
          <w:b/>
          <w:bCs/>
          <w:i/>
          <w:iCs/>
          <w:color w:val="000000"/>
        </w:rPr>
        <w:t>RedCap</w:t>
      </w:r>
      <w:proofErr w:type="spellEnd"/>
      <w:r w:rsidRPr="00C872EA">
        <w:rPr>
          <w:b/>
          <w:bCs/>
          <w:i/>
          <w:iCs/>
          <w:color w:val="000000"/>
        </w:rPr>
        <w:t xml:space="preserve"> UE.</w:t>
      </w:r>
    </w:p>
    <w:p w14:paraId="7AE954F3" w14:textId="74497399" w:rsidR="003C4325" w:rsidRDefault="003C4325" w:rsidP="003C4325">
      <w:pPr>
        <w:pStyle w:val="Caption"/>
        <w:keepNext/>
        <w:jc w:val="center"/>
      </w:pPr>
      <w:r>
        <w:t xml:space="preserve">Table 2. RRM impacts based on </w:t>
      </w:r>
      <w:proofErr w:type="spellStart"/>
      <w:r>
        <w:t>RedCap</w:t>
      </w:r>
      <w:proofErr w:type="spellEnd"/>
      <w:r>
        <w:t xml:space="preserve"> features (TS36.133)</w:t>
      </w: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2203"/>
        <w:gridCol w:w="1988"/>
        <w:gridCol w:w="3569"/>
      </w:tblGrid>
      <w:tr w:rsidR="00E663D9" w:rsidRPr="00E663D9" w14:paraId="473AA17E" w14:textId="4CCE7113" w:rsidTr="00E663D9">
        <w:trPr>
          <w:trHeight w:val="276"/>
        </w:trPr>
        <w:tc>
          <w:tcPr>
            <w:tcW w:w="1834" w:type="dxa"/>
            <w:shd w:val="clear" w:color="auto" w:fill="auto"/>
            <w:tcMar>
              <w:top w:w="15" w:type="dxa"/>
              <w:left w:w="61" w:type="dxa"/>
              <w:bottom w:w="0" w:type="dxa"/>
              <w:right w:w="61" w:type="dxa"/>
            </w:tcMar>
            <w:hideMark/>
          </w:tcPr>
          <w:p w14:paraId="36B11ECE" w14:textId="77777777" w:rsidR="00E663D9" w:rsidRPr="00E663D9" w:rsidRDefault="00E663D9" w:rsidP="00E663D9">
            <w:pPr>
              <w:rPr>
                <w:sz w:val="20"/>
                <w:szCs w:val="20"/>
                <w:lang w:eastAsia="x-none"/>
              </w:rPr>
            </w:pPr>
            <w:r w:rsidRPr="00E663D9">
              <w:rPr>
                <w:sz w:val="20"/>
                <w:szCs w:val="20"/>
                <w:lang w:eastAsia="x-none"/>
              </w:rPr>
              <w:t>Section</w:t>
            </w:r>
          </w:p>
        </w:tc>
        <w:tc>
          <w:tcPr>
            <w:tcW w:w="2203" w:type="dxa"/>
            <w:shd w:val="clear" w:color="auto" w:fill="auto"/>
            <w:tcMar>
              <w:top w:w="15" w:type="dxa"/>
              <w:left w:w="61" w:type="dxa"/>
              <w:bottom w:w="0" w:type="dxa"/>
              <w:right w:w="61" w:type="dxa"/>
            </w:tcMar>
            <w:hideMark/>
          </w:tcPr>
          <w:p w14:paraId="43F7A86A" w14:textId="77777777" w:rsidR="00E663D9" w:rsidRPr="00E663D9" w:rsidRDefault="00E663D9" w:rsidP="00E663D9">
            <w:pPr>
              <w:rPr>
                <w:sz w:val="20"/>
                <w:szCs w:val="20"/>
                <w:lang w:eastAsia="x-none"/>
              </w:rPr>
            </w:pPr>
            <w:r w:rsidRPr="00E663D9">
              <w:rPr>
                <w:sz w:val="20"/>
                <w:szCs w:val="20"/>
                <w:lang w:eastAsia="x-none"/>
              </w:rPr>
              <w:t>Type of requirements</w:t>
            </w:r>
          </w:p>
        </w:tc>
        <w:tc>
          <w:tcPr>
            <w:tcW w:w="1988" w:type="dxa"/>
            <w:shd w:val="clear" w:color="auto" w:fill="auto"/>
            <w:tcMar>
              <w:top w:w="15" w:type="dxa"/>
              <w:left w:w="61" w:type="dxa"/>
              <w:bottom w:w="0" w:type="dxa"/>
              <w:right w:w="61" w:type="dxa"/>
            </w:tcMar>
            <w:hideMark/>
          </w:tcPr>
          <w:p w14:paraId="0F04D3B6" w14:textId="77777777" w:rsidR="00E663D9" w:rsidRPr="00E663D9" w:rsidRDefault="00E663D9" w:rsidP="00E663D9">
            <w:pPr>
              <w:rPr>
                <w:sz w:val="20"/>
                <w:szCs w:val="20"/>
                <w:lang w:eastAsia="x-none"/>
              </w:rPr>
            </w:pPr>
            <w:r w:rsidRPr="00E663D9">
              <w:rPr>
                <w:sz w:val="20"/>
                <w:szCs w:val="20"/>
                <w:lang w:val="en-GB" w:eastAsia="x-none"/>
              </w:rPr>
              <w:t> </w:t>
            </w:r>
            <w:r w:rsidRPr="00E663D9">
              <w:rPr>
                <w:sz w:val="20"/>
                <w:szCs w:val="20"/>
                <w:lang w:eastAsia="x-none"/>
              </w:rPr>
              <w:t>Is requirement impacted?</w:t>
            </w:r>
          </w:p>
        </w:tc>
        <w:tc>
          <w:tcPr>
            <w:tcW w:w="3569" w:type="dxa"/>
          </w:tcPr>
          <w:p w14:paraId="26D4B601" w14:textId="0385673E" w:rsidR="00E663D9" w:rsidRPr="00E663D9" w:rsidRDefault="00E663D9" w:rsidP="00E663D9">
            <w:pPr>
              <w:rPr>
                <w:sz w:val="20"/>
                <w:szCs w:val="20"/>
                <w:lang w:val="en-GB" w:eastAsia="x-none"/>
              </w:rPr>
            </w:pPr>
            <w:r w:rsidRPr="00E663D9">
              <w:rPr>
                <w:rFonts w:eastAsia="MS Mincho"/>
                <w:sz w:val="20"/>
                <w:szCs w:val="20"/>
                <w:lang w:eastAsia="x-none"/>
              </w:rPr>
              <w:t>Comment</w:t>
            </w:r>
          </w:p>
        </w:tc>
      </w:tr>
      <w:tr w:rsidR="00E663D9" w:rsidRPr="00E663D9" w14:paraId="26D9C7F6" w14:textId="4956FE82" w:rsidTr="00E663D9">
        <w:trPr>
          <w:trHeight w:val="825"/>
        </w:trPr>
        <w:tc>
          <w:tcPr>
            <w:tcW w:w="1834" w:type="dxa"/>
            <w:shd w:val="clear" w:color="auto" w:fill="auto"/>
            <w:tcMar>
              <w:top w:w="15" w:type="dxa"/>
              <w:left w:w="61" w:type="dxa"/>
              <w:bottom w:w="0" w:type="dxa"/>
              <w:right w:w="61" w:type="dxa"/>
            </w:tcMar>
            <w:hideMark/>
          </w:tcPr>
          <w:p w14:paraId="2F523757" w14:textId="77777777" w:rsidR="00E663D9" w:rsidRPr="00E663D9" w:rsidRDefault="00E663D9" w:rsidP="00E663D9">
            <w:pPr>
              <w:rPr>
                <w:sz w:val="20"/>
                <w:szCs w:val="20"/>
                <w:lang w:eastAsia="x-none"/>
              </w:rPr>
            </w:pPr>
            <w:r w:rsidRPr="00E663D9">
              <w:rPr>
                <w:sz w:val="20"/>
                <w:szCs w:val="20"/>
                <w:lang w:eastAsia="x-none"/>
              </w:rPr>
              <w:t xml:space="preserve">3. </w:t>
            </w:r>
            <w:r w:rsidRPr="00E663D9">
              <w:rPr>
                <w:sz w:val="20"/>
                <w:szCs w:val="20"/>
                <w:lang w:val="en-GB" w:eastAsia="x-none"/>
              </w:rPr>
              <w:t xml:space="preserve">Definitions, </w:t>
            </w:r>
            <w:proofErr w:type="gramStart"/>
            <w:r w:rsidRPr="00E663D9">
              <w:rPr>
                <w:sz w:val="20"/>
                <w:szCs w:val="20"/>
                <w:lang w:val="en-GB" w:eastAsia="x-none"/>
              </w:rPr>
              <w:t>symbols</w:t>
            </w:r>
            <w:proofErr w:type="gramEnd"/>
            <w:r w:rsidRPr="00E663D9">
              <w:rPr>
                <w:sz w:val="20"/>
                <w:szCs w:val="20"/>
                <w:lang w:val="en-GB" w:eastAsia="x-none"/>
              </w:rPr>
              <w:t xml:space="preserve"> and abbreviations</w:t>
            </w:r>
          </w:p>
        </w:tc>
        <w:tc>
          <w:tcPr>
            <w:tcW w:w="2203" w:type="dxa"/>
            <w:shd w:val="clear" w:color="auto" w:fill="auto"/>
            <w:tcMar>
              <w:top w:w="15" w:type="dxa"/>
              <w:left w:w="61" w:type="dxa"/>
              <w:bottom w:w="0" w:type="dxa"/>
              <w:right w:w="61" w:type="dxa"/>
            </w:tcMar>
            <w:hideMark/>
          </w:tcPr>
          <w:p w14:paraId="0021D2E9" w14:textId="77777777" w:rsidR="00E663D9" w:rsidRPr="00E663D9" w:rsidRDefault="00E663D9" w:rsidP="00E663D9">
            <w:pPr>
              <w:rPr>
                <w:sz w:val="20"/>
                <w:szCs w:val="20"/>
                <w:lang w:eastAsia="x-none"/>
              </w:rPr>
            </w:pPr>
            <w:r w:rsidRPr="00E663D9">
              <w:rPr>
                <w:sz w:val="20"/>
                <w:szCs w:val="20"/>
                <w:lang w:eastAsia="x-none"/>
              </w:rPr>
              <w:t>3.1 Definitions,</w:t>
            </w:r>
          </w:p>
          <w:p w14:paraId="2CA4E101" w14:textId="77777777" w:rsidR="00E663D9" w:rsidRPr="00E663D9" w:rsidRDefault="00E663D9" w:rsidP="00E663D9">
            <w:pPr>
              <w:rPr>
                <w:sz w:val="20"/>
                <w:szCs w:val="20"/>
                <w:lang w:eastAsia="x-none"/>
              </w:rPr>
            </w:pPr>
            <w:r w:rsidRPr="00E663D9">
              <w:rPr>
                <w:sz w:val="20"/>
                <w:szCs w:val="20"/>
                <w:lang w:eastAsia="x-none"/>
              </w:rPr>
              <w:t>3.2 Symbols,</w:t>
            </w:r>
          </w:p>
          <w:p w14:paraId="4C58AB38" w14:textId="77777777" w:rsidR="00E663D9" w:rsidRPr="00E663D9" w:rsidRDefault="00E663D9" w:rsidP="00E663D9">
            <w:pPr>
              <w:rPr>
                <w:sz w:val="20"/>
                <w:szCs w:val="20"/>
                <w:lang w:eastAsia="x-none"/>
              </w:rPr>
            </w:pPr>
            <w:r w:rsidRPr="00E663D9">
              <w:rPr>
                <w:sz w:val="20"/>
                <w:szCs w:val="20"/>
                <w:lang w:eastAsia="x-none"/>
              </w:rPr>
              <w:t>3.3 Abbreviations</w:t>
            </w:r>
          </w:p>
        </w:tc>
        <w:tc>
          <w:tcPr>
            <w:tcW w:w="1988" w:type="dxa"/>
            <w:shd w:val="clear" w:color="auto" w:fill="auto"/>
            <w:tcMar>
              <w:top w:w="15" w:type="dxa"/>
              <w:left w:w="61" w:type="dxa"/>
              <w:bottom w:w="0" w:type="dxa"/>
              <w:right w:w="61" w:type="dxa"/>
            </w:tcMar>
            <w:hideMark/>
          </w:tcPr>
          <w:p w14:paraId="00AD72FE" w14:textId="15FB232E" w:rsidR="00E663D9" w:rsidRPr="00E663D9" w:rsidRDefault="00E663D9" w:rsidP="00E663D9">
            <w:pPr>
              <w:rPr>
                <w:sz w:val="20"/>
                <w:szCs w:val="20"/>
                <w:lang w:eastAsia="x-none"/>
              </w:rPr>
            </w:pPr>
            <w:r w:rsidRPr="00E663D9">
              <w:rPr>
                <w:sz w:val="20"/>
                <w:szCs w:val="20"/>
                <w:lang w:val="en-GB" w:eastAsia="x-none"/>
              </w:rPr>
              <w:t xml:space="preserve">YES </w:t>
            </w:r>
          </w:p>
          <w:p w14:paraId="1921201D" w14:textId="2FD654EB" w:rsidR="00E663D9" w:rsidRPr="00E663D9" w:rsidRDefault="00E663D9" w:rsidP="00E663D9">
            <w:pPr>
              <w:rPr>
                <w:sz w:val="20"/>
                <w:szCs w:val="20"/>
                <w:lang w:eastAsia="x-none"/>
              </w:rPr>
            </w:pPr>
          </w:p>
        </w:tc>
        <w:tc>
          <w:tcPr>
            <w:tcW w:w="3569" w:type="dxa"/>
          </w:tcPr>
          <w:p w14:paraId="296E9945" w14:textId="223D90CF" w:rsidR="00E663D9" w:rsidRPr="00E663D9" w:rsidRDefault="00E663D9" w:rsidP="00E663D9">
            <w:pPr>
              <w:rPr>
                <w:sz w:val="20"/>
                <w:szCs w:val="20"/>
                <w:lang w:val="en-GB" w:eastAsia="x-none"/>
              </w:rPr>
            </w:pPr>
            <w:r w:rsidRPr="00E663D9">
              <w:rPr>
                <w:rFonts w:eastAsia="MS Mincho"/>
                <w:sz w:val="20"/>
                <w:szCs w:val="20"/>
                <w:lang w:eastAsia="x-none"/>
              </w:rPr>
              <w:t>As per our proposal 2</w:t>
            </w:r>
          </w:p>
        </w:tc>
      </w:tr>
      <w:tr w:rsidR="00C61C51" w:rsidRPr="00E663D9" w14:paraId="18BAD5E9" w14:textId="12FAAFF4" w:rsidTr="00E663D9">
        <w:trPr>
          <w:trHeight w:val="150"/>
        </w:trPr>
        <w:tc>
          <w:tcPr>
            <w:tcW w:w="1834" w:type="dxa"/>
            <w:vMerge w:val="restart"/>
            <w:shd w:val="clear" w:color="auto" w:fill="auto"/>
            <w:tcMar>
              <w:top w:w="15" w:type="dxa"/>
              <w:left w:w="61" w:type="dxa"/>
              <w:bottom w:w="0" w:type="dxa"/>
              <w:right w:w="61" w:type="dxa"/>
            </w:tcMar>
            <w:hideMark/>
          </w:tcPr>
          <w:p w14:paraId="0BD8FC07" w14:textId="77777777" w:rsidR="00C61C51" w:rsidRPr="00E663D9" w:rsidRDefault="00C61C51" w:rsidP="00E663D9">
            <w:pPr>
              <w:rPr>
                <w:sz w:val="20"/>
                <w:szCs w:val="20"/>
                <w:lang w:eastAsia="x-none"/>
              </w:rPr>
            </w:pPr>
            <w:r w:rsidRPr="00E663D9">
              <w:rPr>
                <w:sz w:val="20"/>
                <w:szCs w:val="20"/>
                <w:lang w:eastAsia="x-none"/>
              </w:rPr>
              <w:t>4. E-UTRAN RRC_IDLE state mobility</w:t>
            </w:r>
          </w:p>
        </w:tc>
        <w:tc>
          <w:tcPr>
            <w:tcW w:w="2203" w:type="dxa"/>
            <w:shd w:val="clear" w:color="auto" w:fill="auto"/>
            <w:tcMar>
              <w:top w:w="15" w:type="dxa"/>
              <w:left w:w="61" w:type="dxa"/>
              <w:bottom w:w="0" w:type="dxa"/>
              <w:right w:w="61" w:type="dxa"/>
            </w:tcMar>
            <w:hideMark/>
          </w:tcPr>
          <w:p w14:paraId="1E495799" w14:textId="77777777" w:rsidR="00C61C51" w:rsidRPr="00E663D9" w:rsidRDefault="00C61C51" w:rsidP="00E663D9">
            <w:pPr>
              <w:rPr>
                <w:sz w:val="20"/>
                <w:szCs w:val="20"/>
                <w:lang w:eastAsia="x-none"/>
              </w:rPr>
            </w:pPr>
            <w:r w:rsidRPr="00E663D9">
              <w:rPr>
                <w:sz w:val="20"/>
                <w:szCs w:val="20"/>
                <w:lang w:eastAsia="x-none"/>
              </w:rPr>
              <w:t>4.1 Cell Selection</w:t>
            </w:r>
          </w:p>
        </w:tc>
        <w:tc>
          <w:tcPr>
            <w:tcW w:w="1988" w:type="dxa"/>
            <w:shd w:val="clear" w:color="auto" w:fill="auto"/>
            <w:tcMar>
              <w:top w:w="15" w:type="dxa"/>
              <w:left w:w="61" w:type="dxa"/>
              <w:bottom w:w="0" w:type="dxa"/>
              <w:right w:w="61" w:type="dxa"/>
            </w:tcMar>
            <w:hideMark/>
          </w:tcPr>
          <w:p w14:paraId="7EB24981" w14:textId="5C84C303" w:rsidR="00C61C51" w:rsidRPr="00E663D9" w:rsidRDefault="00C61C51" w:rsidP="00E663D9">
            <w:pPr>
              <w:rPr>
                <w:sz w:val="20"/>
                <w:szCs w:val="20"/>
                <w:lang w:eastAsia="x-none"/>
              </w:rPr>
            </w:pPr>
            <w:r>
              <w:rPr>
                <w:sz w:val="20"/>
                <w:szCs w:val="20"/>
                <w:lang w:val="en-GB" w:eastAsia="x-none"/>
              </w:rPr>
              <w:t>NO</w:t>
            </w:r>
          </w:p>
        </w:tc>
        <w:tc>
          <w:tcPr>
            <w:tcW w:w="3569" w:type="dxa"/>
          </w:tcPr>
          <w:p w14:paraId="363CECD9" w14:textId="0E17C260" w:rsidR="00C61C51" w:rsidRPr="00E663D9" w:rsidRDefault="00C61C51" w:rsidP="00E663D9">
            <w:pPr>
              <w:rPr>
                <w:sz w:val="20"/>
                <w:szCs w:val="20"/>
                <w:lang w:val="en-GB" w:eastAsia="x-none"/>
              </w:rPr>
            </w:pPr>
            <w:r>
              <w:rPr>
                <w:sz w:val="20"/>
                <w:szCs w:val="20"/>
                <w:lang w:val="en-GB" w:eastAsia="x-none"/>
              </w:rPr>
              <w:t xml:space="preserve">LTE cell selection requirement could be same as for the legacy LTE UE. </w:t>
            </w:r>
          </w:p>
        </w:tc>
      </w:tr>
      <w:tr w:rsidR="00C61C51" w:rsidRPr="00E663D9" w14:paraId="542F3D1E" w14:textId="5A570611" w:rsidTr="00E663D9">
        <w:trPr>
          <w:trHeight w:val="488"/>
        </w:trPr>
        <w:tc>
          <w:tcPr>
            <w:tcW w:w="1834" w:type="dxa"/>
            <w:vMerge/>
            <w:shd w:val="clear" w:color="auto" w:fill="auto"/>
            <w:vAlign w:val="center"/>
            <w:hideMark/>
          </w:tcPr>
          <w:p w14:paraId="52AD0710"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52F4CC39" w14:textId="77777777" w:rsidR="00C61C51" w:rsidRPr="00E663D9" w:rsidRDefault="00C61C51" w:rsidP="00C61C51">
            <w:pPr>
              <w:rPr>
                <w:sz w:val="20"/>
                <w:szCs w:val="20"/>
                <w:lang w:eastAsia="x-none"/>
              </w:rPr>
            </w:pPr>
            <w:r w:rsidRPr="00E663D9">
              <w:rPr>
                <w:sz w:val="20"/>
                <w:szCs w:val="20"/>
                <w:lang w:val="en-GB" w:eastAsia="x-none"/>
              </w:rPr>
              <w:t>4.2 Cell Re-selection</w:t>
            </w:r>
          </w:p>
        </w:tc>
        <w:tc>
          <w:tcPr>
            <w:tcW w:w="1988" w:type="dxa"/>
            <w:shd w:val="clear" w:color="auto" w:fill="auto"/>
            <w:tcMar>
              <w:top w:w="15" w:type="dxa"/>
              <w:left w:w="61" w:type="dxa"/>
              <w:bottom w:w="0" w:type="dxa"/>
              <w:right w:w="61" w:type="dxa"/>
            </w:tcMar>
            <w:hideMark/>
          </w:tcPr>
          <w:p w14:paraId="144B97A1" w14:textId="5047D330" w:rsidR="00C61C51" w:rsidRPr="00E663D9" w:rsidRDefault="00C61C51" w:rsidP="00C61C51">
            <w:pPr>
              <w:rPr>
                <w:sz w:val="20"/>
                <w:szCs w:val="20"/>
                <w:lang w:eastAsia="x-none"/>
              </w:rPr>
            </w:pPr>
            <w:r w:rsidRPr="00E663D9">
              <w:rPr>
                <w:sz w:val="20"/>
                <w:szCs w:val="20"/>
                <w:lang w:val="en-GB" w:eastAsia="x-none"/>
              </w:rPr>
              <w:t>YES</w:t>
            </w:r>
          </w:p>
          <w:p w14:paraId="3304A4B3" w14:textId="77777777" w:rsidR="00C61C51" w:rsidRPr="00E663D9" w:rsidRDefault="00C61C51" w:rsidP="00C61C51">
            <w:pPr>
              <w:rPr>
                <w:sz w:val="20"/>
                <w:szCs w:val="20"/>
                <w:lang w:eastAsia="x-none"/>
              </w:rPr>
            </w:pPr>
            <w:r w:rsidRPr="00E663D9">
              <w:rPr>
                <w:sz w:val="20"/>
                <w:szCs w:val="20"/>
                <w:lang w:eastAsia="x-none"/>
              </w:rPr>
              <w:t> </w:t>
            </w:r>
          </w:p>
        </w:tc>
        <w:tc>
          <w:tcPr>
            <w:tcW w:w="3569" w:type="dxa"/>
          </w:tcPr>
          <w:p w14:paraId="57908DB8" w14:textId="54E5B3EA" w:rsidR="00C61C51" w:rsidRPr="00E663D9" w:rsidRDefault="00C61C51" w:rsidP="00C61C51">
            <w:pPr>
              <w:rPr>
                <w:sz w:val="20"/>
                <w:szCs w:val="20"/>
                <w:lang w:val="en-GB" w:eastAsia="x-none"/>
              </w:rPr>
            </w:pPr>
            <w:r w:rsidRPr="00E663D9">
              <w:rPr>
                <w:rFonts w:eastAsia="MS Mincho"/>
                <w:sz w:val="20"/>
                <w:szCs w:val="20"/>
                <w:lang w:eastAsia="x-none"/>
              </w:rPr>
              <w:t>As per our proposal 2</w:t>
            </w:r>
          </w:p>
        </w:tc>
      </w:tr>
      <w:tr w:rsidR="00C61C51" w:rsidRPr="00E663D9" w14:paraId="6D57857D" w14:textId="5F99B9FD" w:rsidTr="00E663D9">
        <w:trPr>
          <w:trHeight w:val="150"/>
        </w:trPr>
        <w:tc>
          <w:tcPr>
            <w:tcW w:w="1834" w:type="dxa"/>
            <w:vMerge/>
            <w:shd w:val="clear" w:color="auto" w:fill="auto"/>
            <w:vAlign w:val="center"/>
            <w:hideMark/>
          </w:tcPr>
          <w:p w14:paraId="33489CCA"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03B3B2A6" w14:textId="77777777" w:rsidR="00C61C51" w:rsidRPr="00E663D9" w:rsidRDefault="00C61C51" w:rsidP="00C61C51">
            <w:pPr>
              <w:rPr>
                <w:sz w:val="20"/>
                <w:szCs w:val="20"/>
                <w:lang w:eastAsia="x-none"/>
              </w:rPr>
            </w:pPr>
            <w:r w:rsidRPr="00E663D9">
              <w:rPr>
                <w:sz w:val="20"/>
                <w:szCs w:val="20"/>
                <w:lang w:eastAsia="x-none"/>
              </w:rPr>
              <w:t>4.3 Minimization of Drive Tests (MDT)</w:t>
            </w:r>
          </w:p>
        </w:tc>
        <w:tc>
          <w:tcPr>
            <w:tcW w:w="1988" w:type="dxa"/>
            <w:shd w:val="clear" w:color="auto" w:fill="auto"/>
            <w:tcMar>
              <w:top w:w="15" w:type="dxa"/>
              <w:left w:w="61" w:type="dxa"/>
              <w:bottom w:w="0" w:type="dxa"/>
              <w:right w:w="61" w:type="dxa"/>
            </w:tcMar>
            <w:hideMark/>
          </w:tcPr>
          <w:p w14:paraId="1FD945CD"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2780F933" w14:textId="77777777" w:rsidR="00C61C51" w:rsidRPr="00E663D9" w:rsidRDefault="00C61C51" w:rsidP="00C61C51">
            <w:pPr>
              <w:rPr>
                <w:sz w:val="20"/>
                <w:szCs w:val="20"/>
                <w:lang w:eastAsia="x-none"/>
              </w:rPr>
            </w:pPr>
          </w:p>
        </w:tc>
      </w:tr>
      <w:tr w:rsidR="00C61C51" w:rsidRPr="00E663D9" w14:paraId="6B86FE26" w14:textId="19E4EEA6" w:rsidTr="00E663D9">
        <w:trPr>
          <w:trHeight w:val="150"/>
        </w:trPr>
        <w:tc>
          <w:tcPr>
            <w:tcW w:w="1834" w:type="dxa"/>
            <w:vMerge/>
            <w:shd w:val="clear" w:color="auto" w:fill="auto"/>
            <w:vAlign w:val="center"/>
            <w:hideMark/>
          </w:tcPr>
          <w:p w14:paraId="51A8F935"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5A6D3633" w14:textId="77777777" w:rsidR="00C61C51" w:rsidRPr="00E663D9" w:rsidRDefault="00C61C51" w:rsidP="00C61C51">
            <w:pPr>
              <w:rPr>
                <w:sz w:val="20"/>
                <w:szCs w:val="20"/>
                <w:lang w:eastAsia="x-none"/>
              </w:rPr>
            </w:pPr>
            <w:r w:rsidRPr="00E663D9">
              <w:rPr>
                <w:sz w:val="20"/>
                <w:szCs w:val="20"/>
                <w:lang w:val="en-GB" w:eastAsia="x-none"/>
              </w:rPr>
              <w:t>4.4 MBSFN Measurements</w:t>
            </w:r>
          </w:p>
        </w:tc>
        <w:tc>
          <w:tcPr>
            <w:tcW w:w="1988" w:type="dxa"/>
            <w:shd w:val="clear" w:color="auto" w:fill="auto"/>
            <w:tcMar>
              <w:top w:w="15" w:type="dxa"/>
              <w:left w:w="61" w:type="dxa"/>
              <w:bottom w:w="0" w:type="dxa"/>
              <w:right w:w="61" w:type="dxa"/>
            </w:tcMar>
            <w:hideMark/>
          </w:tcPr>
          <w:p w14:paraId="2AC53B77"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7EA416F7" w14:textId="77777777" w:rsidR="00C61C51" w:rsidRPr="00E663D9" w:rsidRDefault="00C61C51" w:rsidP="00C61C51">
            <w:pPr>
              <w:rPr>
                <w:sz w:val="20"/>
                <w:szCs w:val="20"/>
                <w:lang w:eastAsia="x-none"/>
              </w:rPr>
            </w:pPr>
          </w:p>
        </w:tc>
      </w:tr>
      <w:tr w:rsidR="00C61C51" w:rsidRPr="00E663D9" w14:paraId="3A56B634" w14:textId="7811F890" w:rsidTr="00E663D9">
        <w:trPr>
          <w:trHeight w:val="150"/>
        </w:trPr>
        <w:tc>
          <w:tcPr>
            <w:tcW w:w="1834" w:type="dxa"/>
            <w:vMerge/>
            <w:shd w:val="clear" w:color="auto" w:fill="auto"/>
            <w:vAlign w:val="center"/>
            <w:hideMark/>
          </w:tcPr>
          <w:p w14:paraId="34D0E14E"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4C603D95" w14:textId="77777777" w:rsidR="00C61C51" w:rsidRPr="00E663D9" w:rsidRDefault="00C61C51" w:rsidP="00C61C51">
            <w:pPr>
              <w:rPr>
                <w:sz w:val="20"/>
                <w:szCs w:val="20"/>
                <w:lang w:eastAsia="x-none"/>
              </w:rPr>
            </w:pPr>
            <w:r w:rsidRPr="00E663D9">
              <w:rPr>
                <w:sz w:val="20"/>
                <w:szCs w:val="20"/>
                <w:lang w:val="en-GB" w:eastAsia="x-none"/>
              </w:rPr>
              <w:t>4.5 Proximity-based Services</w:t>
            </w:r>
          </w:p>
        </w:tc>
        <w:tc>
          <w:tcPr>
            <w:tcW w:w="1988" w:type="dxa"/>
            <w:shd w:val="clear" w:color="auto" w:fill="auto"/>
            <w:tcMar>
              <w:top w:w="15" w:type="dxa"/>
              <w:left w:w="61" w:type="dxa"/>
              <w:bottom w:w="0" w:type="dxa"/>
              <w:right w:w="61" w:type="dxa"/>
            </w:tcMar>
            <w:hideMark/>
          </w:tcPr>
          <w:p w14:paraId="23276B93"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6479AFCF" w14:textId="77777777" w:rsidR="00C61C51" w:rsidRPr="00E663D9" w:rsidRDefault="00C61C51" w:rsidP="00C61C51">
            <w:pPr>
              <w:rPr>
                <w:sz w:val="20"/>
                <w:szCs w:val="20"/>
                <w:lang w:eastAsia="x-none"/>
              </w:rPr>
            </w:pPr>
          </w:p>
        </w:tc>
      </w:tr>
      <w:tr w:rsidR="00C61C51" w:rsidRPr="00E663D9" w14:paraId="270F77DF" w14:textId="2B5A9003" w:rsidTr="00E663D9">
        <w:trPr>
          <w:trHeight w:val="300"/>
        </w:trPr>
        <w:tc>
          <w:tcPr>
            <w:tcW w:w="1834" w:type="dxa"/>
            <w:vMerge/>
            <w:shd w:val="clear" w:color="auto" w:fill="auto"/>
            <w:vAlign w:val="center"/>
            <w:hideMark/>
          </w:tcPr>
          <w:p w14:paraId="2B98AD87"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1B45D635" w14:textId="77777777" w:rsidR="00C61C51" w:rsidRPr="00E663D9" w:rsidRDefault="00C61C51" w:rsidP="00C61C51">
            <w:pPr>
              <w:rPr>
                <w:sz w:val="20"/>
                <w:szCs w:val="20"/>
                <w:lang w:eastAsia="x-none"/>
              </w:rPr>
            </w:pPr>
            <w:r w:rsidRPr="00E663D9">
              <w:rPr>
                <w:sz w:val="20"/>
                <w:szCs w:val="20"/>
                <w:lang w:eastAsia="x-none"/>
              </w:rPr>
              <w:t>4.6 Cell Selection and Re-selection Requirements for UE category NB1</w:t>
            </w:r>
          </w:p>
        </w:tc>
        <w:tc>
          <w:tcPr>
            <w:tcW w:w="1988" w:type="dxa"/>
            <w:shd w:val="clear" w:color="auto" w:fill="auto"/>
            <w:tcMar>
              <w:top w:w="15" w:type="dxa"/>
              <w:left w:w="61" w:type="dxa"/>
              <w:bottom w:w="0" w:type="dxa"/>
              <w:right w:w="61" w:type="dxa"/>
            </w:tcMar>
            <w:hideMark/>
          </w:tcPr>
          <w:p w14:paraId="613771A4" w14:textId="70E80063" w:rsidR="00C61C51" w:rsidRPr="00E663D9" w:rsidRDefault="00C61C51" w:rsidP="00C61C51">
            <w:pPr>
              <w:rPr>
                <w:sz w:val="20"/>
                <w:szCs w:val="20"/>
                <w:lang w:eastAsia="x-none"/>
              </w:rPr>
            </w:pPr>
            <w:r w:rsidRPr="00E663D9">
              <w:rPr>
                <w:rFonts w:eastAsia="MS Mincho"/>
                <w:sz w:val="20"/>
                <w:szCs w:val="20"/>
                <w:lang w:eastAsia="x-none"/>
              </w:rPr>
              <w:t>FFS until sufficient progress of WI</w:t>
            </w:r>
          </w:p>
        </w:tc>
        <w:tc>
          <w:tcPr>
            <w:tcW w:w="3569" w:type="dxa"/>
          </w:tcPr>
          <w:p w14:paraId="4C538793" w14:textId="31F7F28D" w:rsidR="00C61C51" w:rsidRPr="00E663D9" w:rsidRDefault="00C61C51" w:rsidP="00C61C51">
            <w:pPr>
              <w:rPr>
                <w:sz w:val="20"/>
                <w:szCs w:val="20"/>
                <w:lang w:eastAsia="x-none"/>
              </w:rPr>
            </w:pPr>
            <w:r w:rsidRPr="00E663D9">
              <w:rPr>
                <w:rFonts w:eastAsia="MS Mincho"/>
                <w:sz w:val="20"/>
                <w:szCs w:val="20"/>
                <w:lang w:eastAsia="x-none"/>
              </w:rPr>
              <w:t xml:space="preserve">As per our proposal </w:t>
            </w:r>
            <w:r>
              <w:rPr>
                <w:rFonts w:eastAsia="MS Mincho"/>
                <w:sz w:val="20"/>
                <w:szCs w:val="20"/>
                <w:lang w:eastAsia="x-none"/>
              </w:rPr>
              <w:t>4</w:t>
            </w:r>
          </w:p>
        </w:tc>
      </w:tr>
      <w:tr w:rsidR="00C61C51" w:rsidRPr="00E663D9" w14:paraId="67BBB281" w14:textId="3B84ECFE" w:rsidTr="00E663D9">
        <w:trPr>
          <w:trHeight w:val="300"/>
        </w:trPr>
        <w:tc>
          <w:tcPr>
            <w:tcW w:w="1834" w:type="dxa"/>
            <w:vMerge/>
            <w:shd w:val="clear" w:color="auto" w:fill="auto"/>
            <w:vAlign w:val="center"/>
            <w:hideMark/>
          </w:tcPr>
          <w:p w14:paraId="177670F1"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35D7999B" w14:textId="77777777" w:rsidR="00C61C51" w:rsidRPr="00E663D9" w:rsidRDefault="00C61C51" w:rsidP="00C61C51">
            <w:pPr>
              <w:rPr>
                <w:sz w:val="20"/>
                <w:szCs w:val="20"/>
                <w:lang w:eastAsia="x-none"/>
              </w:rPr>
            </w:pPr>
            <w:r w:rsidRPr="00E663D9">
              <w:rPr>
                <w:sz w:val="20"/>
                <w:szCs w:val="20"/>
                <w:lang w:eastAsia="x-none"/>
              </w:rPr>
              <w:t>4.7 Cell Selection and Re-selection Requirements for UE category M1</w:t>
            </w:r>
          </w:p>
        </w:tc>
        <w:tc>
          <w:tcPr>
            <w:tcW w:w="1988" w:type="dxa"/>
            <w:shd w:val="clear" w:color="auto" w:fill="auto"/>
            <w:tcMar>
              <w:top w:w="15" w:type="dxa"/>
              <w:left w:w="61" w:type="dxa"/>
              <w:bottom w:w="0" w:type="dxa"/>
              <w:right w:w="61" w:type="dxa"/>
            </w:tcMar>
            <w:hideMark/>
          </w:tcPr>
          <w:p w14:paraId="2B2C90CC" w14:textId="013F0246" w:rsidR="00C61C51" w:rsidRPr="00E663D9" w:rsidRDefault="00C61C51" w:rsidP="00C61C51">
            <w:pPr>
              <w:rPr>
                <w:sz w:val="20"/>
                <w:szCs w:val="20"/>
                <w:lang w:eastAsia="x-none"/>
              </w:rPr>
            </w:pPr>
            <w:r w:rsidRPr="00E663D9">
              <w:rPr>
                <w:rFonts w:eastAsia="MS Mincho"/>
                <w:sz w:val="20"/>
                <w:szCs w:val="20"/>
                <w:lang w:eastAsia="x-none"/>
              </w:rPr>
              <w:t>FFS until sufficient progress of WI</w:t>
            </w:r>
          </w:p>
        </w:tc>
        <w:tc>
          <w:tcPr>
            <w:tcW w:w="3569" w:type="dxa"/>
          </w:tcPr>
          <w:p w14:paraId="758496E6" w14:textId="57B5D75B" w:rsidR="00C61C51" w:rsidRPr="00E663D9" w:rsidRDefault="00C61C51" w:rsidP="00C61C51">
            <w:pPr>
              <w:rPr>
                <w:sz w:val="20"/>
                <w:szCs w:val="20"/>
                <w:lang w:eastAsia="x-none"/>
              </w:rPr>
            </w:pPr>
            <w:r w:rsidRPr="00E663D9">
              <w:rPr>
                <w:rFonts w:eastAsia="MS Mincho"/>
                <w:sz w:val="20"/>
                <w:szCs w:val="20"/>
                <w:lang w:eastAsia="x-none"/>
              </w:rPr>
              <w:t xml:space="preserve">As per our proposal </w:t>
            </w:r>
            <w:r>
              <w:rPr>
                <w:rFonts w:eastAsia="MS Mincho"/>
                <w:sz w:val="20"/>
                <w:szCs w:val="20"/>
                <w:lang w:eastAsia="x-none"/>
              </w:rPr>
              <w:t>4</w:t>
            </w:r>
          </w:p>
        </w:tc>
      </w:tr>
      <w:tr w:rsidR="00C61C51" w:rsidRPr="00E663D9" w14:paraId="55ED8497" w14:textId="7A9DF275" w:rsidTr="00E663D9">
        <w:trPr>
          <w:trHeight w:val="300"/>
        </w:trPr>
        <w:tc>
          <w:tcPr>
            <w:tcW w:w="1834" w:type="dxa"/>
            <w:vMerge/>
            <w:shd w:val="clear" w:color="auto" w:fill="auto"/>
            <w:vAlign w:val="center"/>
            <w:hideMark/>
          </w:tcPr>
          <w:p w14:paraId="26BBFB3F"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14A26772" w14:textId="77777777" w:rsidR="00C61C51" w:rsidRPr="00E663D9" w:rsidRDefault="00C61C51" w:rsidP="00C61C51">
            <w:pPr>
              <w:rPr>
                <w:sz w:val="20"/>
                <w:szCs w:val="20"/>
                <w:lang w:eastAsia="x-none"/>
              </w:rPr>
            </w:pPr>
            <w:r w:rsidRPr="00E663D9">
              <w:rPr>
                <w:sz w:val="20"/>
                <w:szCs w:val="20"/>
                <w:lang w:eastAsia="x-none"/>
              </w:rPr>
              <w:t>4.8 Idle State Positioning Measurement Requirements for UE category NB1</w:t>
            </w:r>
          </w:p>
        </w:tc>
        <w:tc>
          <w:tcPr>
            <w:tcW w:w="1988" w:type="dxa"/>
            <w:shd w:val="clear" w:color="auto" w:fill="auto"/>
            <w:tcMar>
              <w:top w:w="15" w:type="dxa"/>
              <w:left w:w="61" w:type="dxa"/>
              <w:bottom w:w="0" w:type="dxa"/>
              <w:right w:w="61" w:type="dxa"/>
            </w:tcMar>
            <w:hideMark/>
          </w:tcPr>
          <w:p w14:paraId="356745CC"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186B6AEB" w14:textId="77777777" w:rsidR="00C61C51" w:rsidRPr="00E663D9" w:rsidRDefault="00C61C51" w:rsidP="00C61C51">
            <w:pPr>
              <w:rPr>
                <w:sz w:val="20"/>
                <w:szCs w:val="20"/>
                <w:lang w:eastAsia="x-none"/>
              </w:rPr>
            </w:pPr>
          </w:p>
        </w:tc>
      </w:tr>
      <w:tr w:rsidR="00C61C51" w:rsidRPr="00E663D9" w14:paraId="5872E5B9" w14:textId="6BF168F3" w:rsidTr="00E663D9">
        <w:trPr>
          <w:trHeight w:val="150"/>
        </w:trPr>
        <w:tc>
          <w:tcPr>
            <w:tcW w:w="1834" w:type="dxa"/>
            <w:vMerge w:val="restart"/>
            <w:shd w:val="clear" w:color="auto" w:fill="auto"/>
            <w:tcMar>
              <w:top w:w="15" w:type="dxa"/>
              <w:left w:w="61" w:type="dxa"/>
              <w:bottom w:w="0" w:type="dxa"/>
              <w:right w:w="61" w:type="dxa"/>
            </w:tcMar>
            <w:hideMark/>
          </w:tcPr>
          <w:p w14:paraId="14047AC3" w14:textId="77777777" w:rsidR="00C61C51" w:rsidRPr="00E663D9" w:rsidRDefault="00C61C51" w:rsidP="00C61C51">
            <w:pPr>
              <w:rPr>
                <w:sz w:val="20"/>
                <w:szCs w:val="20"/>
                <w:lang w:eastAsia="x-none"/>
              </w:rPr>
            </w:pPr>
            <w:r w:rsidRPr="00E663D9">
              <w:rPr>
                <w:sz w:val="20"/>
                <w:szCs w:val="20"/>
                <w:lang w:eastAsia="x-none"/>
              </w:rPr>
              <w:t>5. E-UTRAN RRC_CONNECTED state mobility</w:t>
            </w:r>
          </w:p>
        </w:tc>
        <w:tc>
          <w:tcPr>
            <w:tcW w:w="2203" w:type="dxa"/>
            <w:shd w:val="clear" w:color="auto" w:fill="auto"/>
            <w:tcMar>
              <w:top w:w="15" w:type="dxa"/>
              <w:left w:w="61" w:type="dxa"/>
              <w:bottom w:w="0" w:type="dxa"/>
              <w:right w:w="61" w:type="dxa"/>
            </w:tcMar>
            <w:hideMark/>
          </w:tcPr>
          <w:p w14:paraId="0AE63F85" w14:textId="77777777" w:rsidR="00C61C51" w:rsidRPr="00E663D9" w:rsidRDefault="00C61C51" w:rsidP="00C61C51">
            <w:pPr>
              <w:rPr>
                <w:sz w:val="20"/>
                <w:szCs w:val="20"/>
                <w:lang w:eastAsia="x-none"/>
              </w:rPr>
            </w:pPr>
            <w:r w:rsidRPr="00E663D9">
              <w:rPr>
                <w:sz w:val="20"/>
                <w:szCs w:val="20"/>
                <w:lang w:val="en-GB" w:eastAsia="x-none"/>
              </w:rPr>
              <w:t>5.1 E-UTRAN Handover</w:t>
            </w:r>
          </w:p>
        </w:tc>
        <w:tc>
          <w:tcPr>
            <w:tcW w:w="1988" w:type="dxa"/>
            <w:shd w:val="clear" w:color="auto" w:fill="auto"/>
            <w:tcMar>
              <w:top w:w="15" w:type="dxa"/>
              <w:left w:w="61" w:type="dxa"/>
              <w:bottom w:w="0" w:type="dxa"/>
              <w:right w:w="61" w:type="dxa"/>
            </w:tcMar>
            <w:hideMark/>
          </w:tcPr>
          <w:p w14:paraId="3E1F7907"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2754193B" w14:textId="77777777" w:rsidR="00C61C51" w:rsidRPr="00E663D9" w:rsidRDefault="00C61C51" w:rsidP="00C61C51">
            <w:pPr>
              <w:rPr>
                <w:sz w:val="20"/>
                <w:szCs w:val="20"/>
                <w:lang w:eastAsia="x-none"/>
              </w:rPr>
            </w:pPr>
          </w:p>
        </w:tc>
      </w:tr>
      <w:tr w:rsidR="00C61C51" w:rsidRPr="00E663D9" w14:paraId="1E8917E6" w14:textId="6058B616" w:rsidTr="00E663D9">
        <w:trPr>
          <w:trHeight w:val="488"/>
        </w:trPr>
        <w:tc>
          <w:tcPr>
            <w:tcW w:w="1834" w:type="dxa"/>
            <w:vMerge/>
            <w:shd w:val="clear" w:color="auto" w:fill="auto"/>
            <w:vAlign w:val="center"/>
            <w:hideMark/>
          </w:tcPr>
          <w:p w14:paraId="4AE3BE6D"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1E0D3BBC" w14:textId="77777777" w:rsidR="00C61C51" w:rsidRPr="00E663D9" w:rsidRDefault="00C61C51" w:rsidP="00C61C51">
            <w:pPr>
              <w:rPr>
                <w:sz w:val="20"/>
                <w:szCs w:val="20"/>
                <w:lang w:eastAsia="x-none"/>
              </w:rPr>
            </w:pPr>
            <w:r w:rsidRPr="00E663D9">
              <w:rPr>
                <w:sz w:val="20"/>
                <w:szCs w:val="20"/>
                <w:lang w:val="en-GB" w:eastAsia="x-none"/>
              </w:rPr>
              <w:t>5.3 Handover to other RATs</w:t>
            </w:r>
          </w:p>
        </w:tc>
        <w:tc>
          <w:tcPr>
            <w:tcW w:w="1988" w:type="dxa"/>
            <w:shd w:val="clear" w:color="auto" w:fill="auto"/>
            <w:tcMar>
              <w:top w:w="15" w:type="dxa"/>
              <w:left w:w="61" w:type="dxa"/>
              <w:bottom w:w="0" w:type="dxa"/>
              <w:right w:w="61" w:type="dxa"/>
            </w:tcMar>
            <w:hideMark/>
          </w:tcPr>
          <w:p w14:paraId="65F1A662" w14:textId="77777777" w:rsidR="00C61C51" w:rsidRPr="00E663D9" w:rsidRDefault="00C61C51" w:rsidP="00C61C51">
            <w:pPr>
              <w:rPr>
                <w:sz w:val="20"/>
                <w:szCs w:val="20"/>
                <w:lang w:eastAsia="x-none"/>
              </w:rPr>
            </w:pPr>
            <w:r w:rsidRPr="00E663D9">
              <w:rPr>
                <w:sz w:val="20"/>
                <w:szCs w:val="20"/>
                <w:lang w:val="en-GB" w:eastAsia="x-none"/>
              </w:rPr>
              <w:t>YES</w:t>
            </w:r>
          </w:p>
          <w:p w14:paraId="6C51F0A0" w14:textId="0288DFD6" w:rsidR="00C61C51" w:rsidRPr="00E663D9" w:rsidRDefault="00C61C51" w:rsidP="00C61C51">
            <w:pPr>
              <w:rPr>
                <w:sz w:val="20"/>
                <w:szCs w:val="20"/>
                <w:lang w:eastAsia="x-none"/>
              </w:rPr>
            </w:pPr>
            <w:r w:rsidRPr="00E663D9">
              <w:rPr>
                <w:sz w:val="20"/>
                <w:szCs w:val="20"/>
                <w:lang w:eastAsia="x-none"/>
              </w:rPr>
              <w:t> </w:t>
            </w:r>
          </w:p>
        </w:tc>
        <w:tc>
          <w:tcPr>
            <w:tcW w:w="3569" w:type="dxa"/>
          </w:tcPr>
          <w:p w14:paraId="464E5909" w14:textId="57FFCD3D" w:rsidR="00C61C51" w:rsidRPr="00E663D9" w:rsidRDefault="00C61C51" w:rsidP="00C61C51">
            <w:pPr>
              <w:rPr>
                <w:sz w:val="20"/>
                <w:szCs w:val="20"/>
                <w:lang w:val="en-GB" w:eastAsia="x-none"/>
              </w:rPr>
            </w:pPr>
            <w:r w:rsidRPr="00E663D9">
              <w:rPr>
                <w:rFonts w:eastAsia="MS Mincho"/>
                <w:sz w:val="20"/>
                <w:szCs w:val="20"/>
                <w:lang w:eastAsia="x-none"/>
              </w:rPr>
              <w:t>As per our proposal 2</w:t>
            </w:r>
          </w:p>
        </w:tc>
      </w:tr>
      <w:tr w:rsidR="00C61C51" w:rsidRPr="00E663D9" w14:paraId="379504B5" w14:textId="46BA8F74" w:rsidTr="00E663D9">
        <w:trPr>
          <w:trHeight w:val="150"/>
        </w:trPr>
        <w:tc>
          <w:tcPr>
            <w:tcW w:w="1834" w:type="dxa"/>
            <w:vMerge/>
            <w:shd w:val="clear" w:color="auto" w:fill="auto"/>
            <w:vAlign w:val="center"/>
            <w:hideMark/>
          </w:tcPr>
          <w:p w14:paraId="0C668A14"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54CBEB98" w14:textId="77777777" w:rsidR="00C61C51" w:rsidRPr="00E663D9" w:rsidRDefault="00C61C51" w:rsidP="00C61C51">
            <w:pPr>
              <w:rPr>
                <w:sz w:val="20"/>
                <w:szCs w:val="20"/>
                <w:lang w:eastAsia="x-none"/>
              </w:rPr>
            </w:pPr>
            <w:r w:rsidRPr="00E663D9">
              <w:rPr>
                <w:sz w:val="20"/>
                <w:szCs w:val="20"/>
                <w:lang w:eastAsia="x-none"/>
              </w:rPr>
              <w:t>5.4 Handover to Non-3GPP RATs</w:t>
            </w:r>
          </w:p>
        </w:tc>
        <w:tc>
          <w:tcPr>
            <w:tcW w:w="1988" w:type="dxa"/>
            <w:shd w:val="clear" w:color="auto" w:fill="auto"/>
            <w:tcMar>
              <w:top w:w="15" w:type="dxa"/>
              <w:left w:w="61" w:type="dxa"/>
              <w:bottom w:w="0" w:type="dxa"/>
              <w:right w:w="61" w:type="dxa"/>
            </w:tcMar>
            <w:hideMark/>
          </w:tcPr>
          <w:p w14:paraId="2E1A0741"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7E1E1F2B" w14:textId="77777777" w:rsidR="00C61C51" w:rsidRPr="00E663D9" w:rsidRDefault="00C61C51" w:rsidP="00C61C51">
            <w:pPr>
              <w:rPr>
                <w:sz w:val="20"/>
                <w:szCs w:val="20"/>
                <w:lang w:eastAsia="x-none"/>
              </w:rPr>
            </w:pPr>
          </w:p>
        </w:tc>
      </w:tr>
      <w:tr w:rsidR="00C61C51" w:rsidRPr="00E663D9" w14:paraId="6FFC4889" w14:textId="649EA024" w:rsidTr="00E663D9">
        <w:trPr>
          <w:trHeight w:val="488"/>
        </w:trPr>
        <w:tc>
          <w:tcPr>
            <w:tcW w:w="1834" w:type="dxa"/>
            <w:vMerge/>
            <w:shd w:val="clear" w:color="auto" w:fill="auto"/>
            <w:vAlign w:val="center"/>
            <w:hideMark/>
          </w:tcPr>
          <w:p w14:paraId="6AE26127"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09B6075D" w14:textId="77777777" w:rsidR="00C61C51" w:rsidRPr="00E663D9" w:rsidRDefault="00C61C51" w:rsidP="00C61C51">
            <w:pPr>
              <w:rPr>
                <w:sz w:val="20"/>
                <w:szCs w:val="20"/>
                <w:lang w:eastAsia="x-none"/>
              </w:rPr>
            </w:pPr>
            <w:r w:rsidRPr="00E663D9">
              <w:rPr>
                <w:sz w:val="20"/>
                <w:szCs w:val="20"/>
                <w:lang w:eastAsia="x-none"/>
              </w:rPr>
              <w:t>5.5 E-UTRAN Handover for Cat-M1 UEs</w:t>
            </w:r>
          </w:p>
          <w:p w14:paraId="2745275F" w14:textId="77777777" w:rsidR="00C61C51" w:rsidRPr="00E663D9" w:rsidRDefault="00C61C51" w:rsidP="00C61C51">
            <w:pPr>
              <w:rPr>
                <w:sz w:val="20"/>
                <w:szCs w:val="20"/>
                <w:lang w:eastAsia="x-none"/>
              </w:rPr>
            </w:pPr>
            <w:r w:rsidRPr="00E663D9">
              <w:rPr>
                <w:sz w:val="20"/>
                <w:szCs w:val="20"/>
                <w:lang w:eastAsia="x-none"/>
              </w:rPr>
              <w:t> </w:t>
            </w:r>
          </w:p>
        </w:tc>
        <w:tc>
          <w:tcPr>
            <w:tcW w:w="1988" w:type="dxa"/>
            <w:shd w:val="clear" w:color="auto" w:fill="auto"/>
            <w:tcMar>
              <w:top w:w="15" w:type="dxa"/>
              <w:left w:w="61" w:type="dxa"/>
              <w:bottom w:w="0" w:type="dxa"/>
              <w:right w:w="61" w:type="dxa"/>
            </w:tcMar>
            <w:hideMark/>
          </w:tcPr>
          <w:p w14:paraId="23041DE9" w14:textId="22B17127" w:rsidR="00C61C51" w:rsidRPr="00E663D9" w:rsidRDefault="00C61C51" w:rsidP="00C61C51">
            <w:pPr>
              <w:rPr>
                <w:sz w:val="20"/>
                <w:szCs w:val="20"/>
                <w:lang w:eastAsia="x-none"/>
              </w:rPr>
            </w:pPr>
            <w:r w:rsidRPr="00E663D9">
              <w:rPr>
                <w:rFonts w:eastAsia="MS Mincho"/>
                <w:sz w:val="20"/>
                <w:szCs w:val="20"/>
                <w:lang w:eastAsia="x-none"/>
              </w:rPr>
              <w:t>FFS until sufficient progress of WI</w:t>
            </w:r>
          </w:p>
        </w:tc>
        <w:tc>
          <w:tcPr>
            <w:tcW w:w="3569" w:type="dxa"/>
          </w:tcPr>
          <w:p w14:paraId="34727818" w14:textId="0C4EA9A8" w:rsidR="00C61C51" w:rsidRPr="00E663D9" w:rsidRDefault="00C61C51" w:rsidP="00C61C51">
            <w:pPr>
              <w:rPr>
                <w:sz w:val="20"/>
                <w:szCs w:val="20"/>
                <w:lang w:eastAsia="x-none"/>
              </w:rPr>
            </w:pPr>
            <w:r w:rsidRPr="00E663D9">
              <w:rPr>
                <w:rFonts w:eastAsia="MS Mincho"/>
                <w:sz w:val="20"/>
                <w:szCs w:val="20"/>
                <w:lang w:eastAsia="x-none"/>
              </w:rPr>
              <w:t xml:space="preserve">As per our proposal </w:t>
            </w:r>
            <w:r>
              <w:rPr>
                <w:rFonts w:eastAsia="MS Mincho"/>
                <w:sz w:val="20"/>
                <w:szCs w:val="20"/>
                <w:lang w:eastAsia="x-none"/>
              </w:rPr>
              <w:t>4</w:t>
            </w:r>
          </w:p>
        </w:tc>
      </w:tr>
      <w:tr w:rsidR="00C61C51" w:rsidRPr="00E663D9" w14:paraId="6884EE94" w14:textId="26760397" w:rsidTr="00E663D9">
        <w:trPr>
          <w:trHeight w:val="150"/>
        </w:trPr>
        <w:tc>
          <w:tcPr>
            <w:tcW w:w="1834" w:type="dxa"/>
            <w:vMerge/>
            <w:shd w:val="clear" w:color="auto" w:fill="auto"/>
            <w:vAlign w:val="center"/>
            <w:hideMark/>
          </w:tcPr>
          <w:p w14:paraId="3C77A841" w14:textId="77777777" w:rsidR="00C61C51" w:rsidRPr="00E663D9"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557EA273" w14:textId="77777777" w:rsidR="00C61C51" w:rsidRPr="00E663D9" w:rsidRDefault="00C61C51" w:rsidP="00C61C51">
            <w:pPr>
              <w:rPr>
                <w:sz w:val="20"/>
                <w:szCs w:val="20"/>
                <w:lang w:eastAsia="x-none"/>
              </w:rPr>
            </w:pPr>
            <w:r w:rsidRPr="00E663D9">
              <w:rPr>
                <w:sz w:val="20"/>
                <w:szCs w:val="20"/>
                <w:lang w:eastAsia="x-none"/>
              </w:rPr>
              <w:t>5.7 E-UTRAN DAPS Handover</w:t>
            </w:r>
          </w:p>
        </w:tc>
        <w:tc>
          <w:tcPr>
            <w:tcW w:w="1988" w:type="dxa"/>
            <w:shd w:val="clear" w:color="auto" w:fill="auto"/>
            <w:tcMar>
              <w:top w:w="15" w:type="dxa"/>
              <w:left w:w="61" w:type="dxa"/>
              <w:bottom w:w="0" w:type="dxa"/>
              <w:right w:w="61" w:type="dxa"/>
            </w:tcMar>
            <w:hideMark/>
          </w:tcPr>
          <w:p w14:paraId="762AF1A3" w14:textId="77777777" w:rsidR="00C61C51" w:rsidRPr="00E663D9" w:rsidRDefault="00C61C51" w:rsidP="00C61C51">
            <w:pPr>
              <w:rPr>
                <w:sz w:val="20"/>
                <w:szCs w:val="20"/>
                <w:lang w:eastAsia="x-none"/>
              </w:rPr>
            </w:pPr>
            <w:r w:rsidRPr="00E663D9">
              <w:rPr>
                <w:sz w:val="20"/>
                <w:szCs w:val="20"/>
                <w:lang w:eastAsia="x-none"/>
              </w:rPr>
              <w:t>N/A</w:t>
            </w:r>
          </w:p>
        </w:tc>
        <w:tc>
          <w:tcPr>
            <w:tcW w:w="3569" w:type="dxa"/>
          </w:tcPr>
          <w:p w14:paraId="18748DA7" w14:textId="77777777" w:rsidR="00C61C51" w:rsidRPr="00E663D9" w:rsidRDefault="00C61C51" w:rsidP="00C61C51">
            <w:pPr>
              <w:rPr>
                <w:sz w:val="20"/>
                <w:szCs w:val="20"/>
                <w:lang w:eastAsia="x-none"/>
              </w:rPr>
            </w:pPr>
          </w:p>
        </w:tc>
      </w:tr>
      <w:tr w:rsidR="00C61C51" w:rsidRPr="00E663D9" w14:paraId="09A0D4C7" w14:textId="4A6AF252" w:rsidTr="00E663D9">
        <w:trPr>
          <w:trHeight w:val="150"/>
        </w:trPr>
        <w:tc>
          <w:tcPr>
            <w:tcW w:w="1834" w:type="dxa"/>
            <w:vMerge w:val="restart"/>
            <w:shd w:val="clear" w:color="auto" w:fill="auto"/>
            <w:tcMar>
              <w:top w:w="15" w:type="dxa"/>
              <w:left w:w="61" w:type="dxa"/>
              <w:bottom w:w="0" w:type="dxa"/>
              <w:right w:w="61" w:type="dxa"/>
            </w:tcMar>
            <w:hideMark/>
          </w:tcPr>
          <w:p w14:paraId="575D07CD" w14:textId="77777777" w:rsidR="00C61C51" w:rsidRPr="00E663D9" w:rsidRDefault="00C61C51" w:rsidP="00C61C51">
            <w:pPr>
              <w:rPr>
                <w:sz w:val="20"/>
                <w:szCs w:val="20"/>
                <w:lang w:eastAsia="x-none"/>
              </w:rPr>
            </w:pPr>
            <w:r w:rsidRPr="003C4325">
              <w:rPr>
                <w:sz w:val="20"/>
                <w:szCs w:val="20"/>
                <w:lang w:val="en-GB" w:eastAsia="x-none"/>
              </w:rPr>
              <w:t>6. RRC Connection Mobility Control</w:t>
            </w:r>
          </w:p>
          <w:p w14:paraId="27013750" w14:textId="77777777" w:rsidR="00C61C51" w:rsidRPr="00E663D9" w:rsidRDefault="00C61C51" w:rsidP="00C61C51">
            <w:pPr>
              <w:rPr>
                <w:sz w:val="20"/>
                <w:szCs w:val="20"/>
                <w:lang w:eastAsia="x-none"/>
              </w:rPr>
            </w:pPr>
            <w:r w:rsidRPr="003C4325">
              <w:rPr>
                <w:sz w:val="20"/>
                <w:szCs w:val="20"/>
                <w:lang w:val="en-GB" w:eastAsia="x-none"/>
              </w:rPr>
              <w:t> </w:t>
            </w:r>
          </w:p>
          <w:p w14:paraId="74B3CADB" w14:textId="77777777" w:rsidR="00C61C51" w:rsidRPr="00E663D9" w:rsidRDefault="00C61C51" w:rsidP="00C61C51">
            <w:pPr>
              <w:rPr>
                <w:sz w:val="20"/>
                <w:szCs w:val="20"/>
                <w:lang w:eastAsia="x-none"/>
              </w:rPr>
            </w:pPr>
            <w:r w:rsidRPr="003C4325">
              <w:rPr>
                <w:sz w:val="20"/>
                <w:szCs w:val="20"/>
                <w:lang w:eastAsia="x-none"/>
              </w:rPr>
              <w:t> </w:t>
            </w:r>
          </w:p>
          <w:p w14:paraId="307A28BF" w14:textId="77777777" w:rsidR="00C61C51" w:rsidRPr="00E663D9" w:rsidRDefault="00C61C51" w:rsidP="00C61C51">
            <w:pPr>
              <w:rPr>
                <w:sz w:val="20"/>
                <w:szCs w:val="20"/>
                <w:lang w:eastAsia="x-none"/>
              </w:rPr>
            </w:pPr>
            <w:r w:rsidRPr="003C4325">
              <w:rPr>
                <w:sz w:val="20"/>
                <w:szCs w:val="20"/>
                <w:lang w:eastAsia="x-none"/>
              </w:rPr>
              <w:t> </w:t>
            </w:r>
          </w:p>
          <w:p w14:paraId="597A0485" w14:textId="77777777" w:rsidR="00C61C51" w:rsidRPr="00E663D9" w:rsidRDefault="00C61C51" w:rsidP="00C61C51">
            <w:pPr>
              <w:rPr>
                <w:sz w:val="20"/>
                <w:szCs w:val="20"/>
                <w:lang w:eastAsia="x-none"/>
              </w:rPr>
            </w:pPr>
            <w:r w:rsidRPr="003C4325">
              <w:rPr>
                <w:sz w:val="20"/>
                <w:szCs w:val="20"/>
                <w:lang w:eastAsia="x-none"/>
              </w:rPr>
              <w:t> </w:t>
            </w:r>
          </w:p>
          <w:p w14:paraId="390C5A0D" w14:textId="77777777" w:rsidR="00C61C51" w:rsidRPr="00E663D9" w:rsidRDefault="00C61C51" w:rsidP="00C61C51">
            <w:pPr>
              <w:rPr>
                <w:sz w:val="20"/>
                <w:szCs w:val="20"/>
                <w:lang w:eastAsia="x-none"/>
              </w:rPr>
            </w:pPr>
            <w:r w:rsidRPr="003C4325">
              <w:rPr>
                <w:sz w:val="20"/>
                <w:szCs w:val="20"/>
                <w:lang w:eastAsia="x-none"/>
              </w:rPr>
              <w:t> </w:t>
            </w:r>
          </w:p>
          <w:p w14:paraId="753A11E4" w14:textId="29E7889B" w:rsidR="00C61C51" w:rsidRPr="003C4325" w:rsidRDefault="00C61C51" w:rsidP="00C61C51">
            <w:pPr>
              <w:rPr>
                <w:sz w:val="20"/>
                <w:szCs w:val="20"/>
                <w:lang w:eastAsia="x-none"/>
              </w:rPr>
            </w:pPr>
            <w:r w:rsidRPr="003C4325">
              <w:rPr>
                <w:sz w:val="20"/>
                <w:szCs w:val="20"/>
                <w:lang w:eastAsia="x-none"/>
              </w:rPr>
              <w:t> </w:t>
            </w:r>
          </w:p>
        </w:tc>
        <w:tc>
          <w:tcPr>
            <w:tcW w:w="2203" w:type="dxa"/>
            <w:shd w:val="clear" w:color="auto" w:fill="auto"/>
            <w:tcMar>
              <w:top w:w="15" w:type="dxa"/>
              <w:left w:w="61" w:type="dxa"/>
              <w:bottom w:w="0" w:type="dxa"/>
              <w:right w:w="61" w:type="dxa"/>
            </w:tcMar>
            <w:hideMark/>
          </w:tcPr>
          <w:p w14:paraId="4FCD56D5" w14:textId="77777777" w:rsidR="00C61C51" w:rsidRPr="003C4325" w:rsidRDefault="00C61C51" w:rsidP="00C61C51">
            <w:pPr>
              <w:rPr>
                <w:sz w:val="20"/>
                <w:szCs w:val="20"/>
                <w:lang w:eastAsia="x-none"/>
              </w:rPr>
            </w:pPr>
            <w:r w:rsidRPr="003C4325">
              <w:rPr>
                <w:sz w:val="20"/>
                <w:szCs w:val="20"/>
                <w:lang w:eastAsia="x-none"/>
              </w:rPr>
              <w:t>6.1 RRC Re-establishment</w:t>
            </w:r>
          </w:p>
        </w:tc>
        <w:tc>
          <w:tcPr>
            <w:tcW w:w="1988" w:type="dxa"/>
            <w:shd w:val="clear" w:color="auto" w:fill="auto"/>
            <w:tcMar>
              <w:top w:w="15" w:type="dxa"/>
              <w:left w:w="61" w:type="dxa"/>
              <w:bottom w:w="0" w:type="dxa"/>
              <w:right w:w="61" w:type="dxa"/>
            </w:tcMar>
            <w:hideMark/>
          </w:tcPr>
          <w:p w14:paraId="1388FEBA"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03DF058A" w14:textId="77777777" w:rsidR="00C61C51" w:rsidRPr="003C4325" w:rsidRDefault="00C61C51" w:rsidP="00C61C51">
            <w:pPr>
              <w:rPr>
                <w:sz w:val="20"/>
                <w:szCs w:val="20"/>
                <w:lang w:eastAsia="x-none"/>
              </w:rPr>
            </w:pPr>
          </w:p>
        </w:tc>
      </w:tr>
      <w:tr w:rsidR="00C61C51" w:rsidRPr="00E663D9" w14:paraId="01A96177" w14:textId="1DE43921" w:rsidTr="00E663D9">
        <w:trPr>
          <w:trHeight w:val="150"/>
        </w:trPr>
        <w:tc>
          <w:tcPr>
            <w:tcW w:w="1834" w:type="dxa"/>
            <w:vMerge/>
            <w:shd w:val="clear" w:color="auto" w:fill="auto"/>
            <w:vAlign w:val="center"/>
            <w:hideMark/>
          </w:tcPr>
          <w:p w14:paraId="7A0F9A66" w14:textId="3A54841C"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43A33F87" w14:textId="77777777" w:rsidR="00C61C51" w:rsidRPr="003C4325" w:rsidRDefault="00C61C51" w:rsidP="00C61C51">
            <w:pPr>
              <w:rPr>
                <w:sz w:val="20"/>
                <w:szCs w:val="20"/>
                <w:lang w:eastAsia="x-none"/>
              </w:rPr>
            </w:pPr>
            <w:r w:rsidRPr="003C4325">
              <w:rPr>
                <w:sz w:val="20"/>
                <w:szCs w:val="20"/>
                <w:lang w:eastAsia="x-none"/>
              </w:rPr>
              <w:t>6.2 Random Access</w:t>
            </w:r>
          </w:p>
        </w:tc>
        <w:tc>
          <w:tcPr>
            <w:tcW w:w="1988" w:type="dxa"/>
            <w:shd w:val="clear" w:color="auto" w:fill="auto"/>
            <w:tcMar>
              <w:top w:w="15" w:type="dxa"/>
              <w:left w:w="61" w:type="dxa"/>
              <w:bottom w:w="0" w:type="dxa"/>
              <w:right w:w="61" w:type="dxa"/>
            </w:tcMar>
            <w:hideMark/>
          </w:tcPr>
          <w:p w14:paraId="68C8FD46"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57707117" w14:textId="77777777" w:rsidR="00C61C51" w:rsidRPr="003C4325" w:rsidRDefault="00C61C51" w:rsidP="00C61C51">
            <w:pPr>
              <w:rPr>
                <w:sz w:val="20"/>
                <w:szCs w:val="20"/>
                <w:lang w:eastAsia="x-none"/>
              </w:rPr>
            </w:pPr>
          </w:p>
        </w:tc>
      </w:tr>
      <w:tr w:rsidR="00C61C51" w:rsidRPr="00E663D9" w14:paraId="318A06B6" w14:textId="0FAF71D9" w:rsidTr="00E663D9">
        <w:trPr>
          <w:trHeight w:val="150"/>
        </w:trPr>
        <w:tc>
          <w:tcPr>
            <w:tcW w:w="1834" w:type="dxa"/>
            <w:vMerge/>
            <w:shd w:val="clear" w:color="auto" w:fill="auto"/>
            <w:vAlign w:val="center"/>
            <w:hideMark/>
          </w:tcPr>
          <w:p w14:paraId="5A0CCF72" w14:textId="3AFC6ED8"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387F319E" w14:textId="77777777" w:rsidR="00C61C51" w:rsidRPr="003C4325" w:rsidRDefault="00C61C51" w:rsidP="00C61C51">
            <w:pPr>
              <w:rPr>
                <w:sz w:val="20"/>
                <w:szCs w:val="20"/>
                <w:lang w:eastAsia="x-none"/>
              </w:rPr>
            </w:pPr>
            <w:r w:rsidRPr="003C4325">
              <w:rPr>
                <w:sz w:val="20"/>
                <w:szCs w:val="20"/>
                <w:lang w:eastAsia="x-none"/>
              </w:rPr>
              <w:t>6.3 RRC Connection Release with Redirection</w:t>
            </w:r>
          </w:p>
        </w:tc>
        <w:tc>
          <w:tcPr>
            <w:tcW w:w="1988" w:type="dxa"/>
            <w:shd w:val="clear" w:color="auto" w:fill="auto"/>
            <w:tcMar>
              <w:top w:w="15" w:type="dxa"/>
              <w:left w:w="61" w:type="dxa"/>
              <w:bottom w:w="0" w:type="dxa"/>
              <w:right w:w="61" w:type="dxa"/>
            </w:tcMar>
            <w:hideMark/>
          </w:tcPr>
          <w:p w14:paraId="31F71A4C" w14:textId="77777777" w:rsidR="00C61C51" w:rsidRPr="00E663D9" w:rsidRDefault="00C61C51" w:rsidP="00C61C51">
            <w:pPr>
              <w:rPr>
                <w:sz w:val="20"/>
                <w:szCs w:val="20"/>
                <w:lang w:eastAsia="x-none"/>
              </w:rPr>
            </w:pPr>
            <w:r w:rsidRPr="00E663D9">
              <w:rPr>
                <w:sz w:val="20"/>
                <w:szCs w:val="20"/>
                <w:lang w:val="en-GB" w:eastAsia="x-none"/>
              </w:rPr>
              <w:t xml:space="preserve">YES </w:t>
            </w:r>
          </w:p>
          <w:p w14:paraId="029F3A3E" w14:textId="1EBF74F8" w:rsidR="00C61C51" w:rsidRPr="003C4325" w:rsidRDefault="00C61C51" w:rsidP="00C61C51">
            <w:pPr>
              <w:rPr>
                <w:sz w:val="20"/>
                <w:szCs w:val="20"/>
                <w:lang w:eastAsia="x-none"/>
              </w:rPr>
            </w:pPr>
          </w:p>
        </w:tc>
        <w:tc>
          <w:tcPr>
            <w:tcW w:w="3569" w:type="dxa"/>
          </w:tcPr>
          <w:p w14:paraId="58AF5A49" w14:textId="6FB8A508" w:rsidR="00C61C51" w:rsidRPr="003C4325" w:rsidRDefault="00C61C51" w:rsidP="00C61C51">
            <w:pPr>
              <w:rPr>
                <w:sz w:val="20"/>
                <w:szCs w:val="20"/>
                <w:lang w:eastAsia="x-none"/>
              </w:rPr>
            </w:pPr>
            <w:r w:rsidRPr="00E663D9">
              <w:rPr>
                <w:rFonts w:eastAsia="MS Mincho"/>
                <w:sz w:val="20"/>
                <w:szCs w:val="20"/>
                <w:lang w:eastAsia="x-none"/>
              </w:rPr>
              <w:t>As per our proposal 2</w:t>
            </w:r>
          </w:p>
        </w:tc>
      </w:tr>
      <w:tr w:rsidR="00C61C51" w:rsidRPr="00E663D9" w14:paraId="27040961" w14:textId="5A279529" w:rsidTr="00E663D9">
        <w:trPr>
          <w:trHeight w:val="150"/>
        </w:trPr>
        <w:tc>
          <w:tcPr>
            <w:tcW w:w="1834" w:type="dxa"/>
            <w:vMerge/>
            <w:shd w:val="clear" w:color="auto" w:fill="auto"/>
            <w:tcMar>
              <w:top w:w="15" w:type="dxa"/>
              <w:left w:w="61" w:type="dxa"/>
              <w:bottom w:w="0" w:type="dxa"/>
              <w:right w:w="61" w:type="dxa"/>
            </w:tcMar>
            <w:hideMark/>
          </w:tcPr>
          <w:p w14:paraId="173031B7" w14:textId="2C5718E4"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2EEFE970" w14:textId="77777777" w:rsidR="00C61C51" w:rsidRPr="003C4325" w:rsidRDefault="00C61C51" w:rsidP="00C61C51">
            <w:pPr>
              <w:rPr>
                <w:sz w:val="20"/>
                <w:szCs w:val="20"/>
                <w:lang w:eastAsia="x-none"/>
              </w:rPr>
            </w:pPr>
            <w:r w:rsidRPr="003C4325">
              <w:rPr>
                <w:sz w:val="20"/>
                <w:szCs w:val="20"/>
                <w:lang w:eastAsia="x-none"/>
              </w:rPr>
              <w:t>6.4 CSG Proximity Indication for E-UTRAN and UTRAN</w:t>
            </w:r>
          </w:p>
        </w:tc>
        <w:tc>
          <w:tcPr>
            <w:tcW w:w="1988" w:type="dxa"/>
            <w:shd w:val="clear" w:color="auto" w:fill="auto"/>
            <w:tcMar>
              <w:top w:w="15" w:type="dxa"/>
              <w:left w:w="61" w:type="dxa"/>
              <w:bottom w:w="0" w:type="dxa"/>
              <w:right w:w="61" w:type="dxa"/>
            </w:tcMar>
            <w:hideMark/>
          </w:tcPr>
          <w:p w14:paraId="44DB2AC1"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3B921C4A" w14:textId="77777777" w:rsidR="00C61C51" w:rsidRPr="003C4325" w:rsidRDefault="00C61C51" w:rsidP="00C61C51">
            <w:pPr>
              <w:rPr>
                <w:sz w:val="20"/>
                <w:szCs w:val="20"/>
                <w:lang w:eastAsia="x-none"/>
              </w:rPr>
            </w:pPr>
          </w:p>
        </w:tc>
      </w:tr>
      <w:tr w:rsidR="00C61C51" w:rsidRPr="00E663D9" w14:paraId="7041F4E9" w14:textId="6F5406EA" w:rsidTr="00E663D9">
        <w:trPr>
          <w:trHeight w:val="150"/>
        </w:trPr>
        <w:tc>
          <w:tcPr>
            <w:tcW w:w="1834" w:type="dxa"/>
            <w:vMerge/>
            <w:shd w:val="clear" w:color="auto" w:fill="auto"/>
            <w:tcMar>
              <w:top w:w="15" w:type="dxa"/>
              <w:left w:w="61" w:type="dxa"/>
              <w:bottom w:w="0" w:type="dxa"/>
              <w:right w:w="61" w:type="dxa"/>
            </w:tcMar>
            <w:hideMark/>
          </w:tcPr>
          <w:p w14:paraId="60E88ADB" w14:textId="62832C3C"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5423CB60" w14:textId="77777777" w:rsidR="00C61C51" w:rsidRPr="003C4325" w:rsidRDefault="00C61C51" w:rsidP="00C61C51">
            <w:pPr>
              <w:rPr>
                <w:sz w:val="20"/>
                <w:szCs w:val="20"/>
                <w:lang w:eastAsia="x-none"/>
              </w:rPr>
            </w:pPr>
            <w:r w:rsidRPr="003C4325">
              <w:rPr>
                <w:sz w:val="20"/>
                <w:szCs w:val="20"/>
                <w:lang w:eastAsia="x-none"/>
              </w:rPr>
              <w:t>6.5 RRC Re-establishment for NB-IoT UEs</w:t>
            </w:r>
          </w:p>
        </w:tc>
        <w:tc>
          <w:tcPr>
            <w:tcW w:w="1988" w:type="dxa"/>
            <w:shd w:val="clear" w:color="auto" w:fill="auto"/>
            <w:tcMar>
              <w:top w:w="15" w:type="dxa"/>
              <w:left w:w="61" w:type="dxa"/>
              <w:bottom w:w="0" w:type="dxa"/>
              <w:right w:w="61" w:type="dxa"/>
            </w:tcMar>
            <w:hideMark/>
          </w:tcPr>
          <w:p w14:paraId="7C3DF737"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059A3C84" w14:textId="77777777" w:rsidR="00C61C51" w:rsidRPr="003C4325" w:rsidRDefault="00C61C51" w:rsidP="00C61C51">
            <w:pPr>
              <w:rPr>
                <w:sz w:val="20"/>
                <w:szCs w:val="20"/>
                <w:lang w:eastAsia="x-none"/>
              </w:rPr>
            </w:pPr>
          </w:p>
        </w:tc>
      </w:tr>
      <w:tr w:rsidR="00C61C51" w:rsidRPr="00E663D9" w14:paraId="7C2F0287" w14:textId="09105106" w:rsidTr="00E663D9">
        <w:trPr>
          <w:trHeight w:val="675"/>
        </w:trPr>
        <w:tc>
          <w:tcPr>
            <w:tcW w:w="1834" w:type="dxa"/>
            <w:vMerge/>
            <w:shd w:val="clear" w:color="auto" w:fill="auto"/>
            <w:tcMar>
              <w:top w:w="15" w:type="dxa"/>
              <w:left w:w="61" w:type="dxa"/>
              <w:bottom w:w="0" w:type="dxa"/>
              <w:right w:w="61" w:type="dxa"/>
            </w:tcMar>
            <w:hideMark/>
          </w:tcPr>
          <w:p w14:paraId="2D5D7945" w14:textId="6D855A53"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760211D2" w14:textId="77777777" w:rsidR="00C61C51" w:rsidRPr="003C4325" w:rsidRDefault="00C61C51" w:rsidP="00C61C51">
            <w:pPr>
              <w:rPr>
                <w:sz w:val="20"/>
                <w:szCs w:val="20"/>
                <w:lang w:eastAsia="x-none"/>
              </w:rPr>
            </w:pPr>
            <w:r w:rsidRPr="003C4325">
              <w:rPr>
                <w:sz w:val="20"/>
                <w:szCs w:val="20"/>
                <w:lang w:eastAsia="x-none"/>
              </w:rPr>
              <w:t>6.6 Random Access for UE category NB1</w:t>
            </w:r>
          </w:p>
          <w:p w14:paraId="4872A99D" w14:textId="77777777" w:rsidR="00C61C51" w:rsidRPr="003C4325" w:rsidRDefault="00C61C51" w:rsidP="00C61C51">
            <w:pPr>
              <w:rPr>
                <w:sz w:val="20"/>
                <w:szCs w:val="20"/>
                <w:lang w:eastAsia="x-none"/>
              </w:rPr>
            </w:pPr>
            <w:r w:rsidRPr="003C4325">
              <w:rPr>
                <w:sz w:val="20"/>
                <w:szCs w:val="20"/>
                <w:lang w:eastAsia="x-none"/>
              </w:rPr>
              <w:t> </w:t>
            </w:r>
          </w:p>
        </w:tc>
        <w:tc>
          <w:tcPr>
            <w:tcW w:w="1988" w:type="dxa"/>
            <w:shd w:val="clear" w:color="auto" w:fill="auto"/>
            <w:tcMar>
              <w:top w:w="15" w:type="dxa"/>
              <w:left w:w="61" w:type="dxa"/>
              <w:bottom w:w="0" w:type="dxa"/>
              <w:right w:w="61" w:type="dxa"/>
            </w:tcMar>
            <w:hideMark/>
          </w:tcPr>
          <w:p w14:paraId="71E1BD7B"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52010814" w14:textId="77777777" w:rsidR="00C61C51" w:rsidRPr="003C4325" w:rsidRDefault="00C61C51" w:rsidP="00C61C51">
            <w:pPr>
              <w:rPr>
                <w:sz w:val="20"/>
                <w:szCs w:val="20"/>
                <w:lang w:eastAsia="x-none"/>
              </w:rPr>
            </w:pPr>
          </w:p>
        </w:tc>
      </w:tr>
      <w:tr w:rsidR="00C61C51" w:rsidRPr="00E663D9" w14:paraId="3F126A28" w14:textId="0C9FCA40" w:rsidTr="00E663D9">
        <w:trPr>
          <w:trHeight w:val="150"/>
        </w:trPr>
        <w:tc>
          <w:tcPr>
            <w:tcW w:w="1834" w:type="dxa"/>
            <w:vMerge/>
            <w:shd w:val="clear" w:color="auto" w:fill="auto"/>
            <w:tcMar>
              <w:top w:w="15" w:type="dxa"/>
              <w:left w:w="61" w:type="dxa"/>
              <w:bottom w:w="0" w:type="dxa"/>
              <w:right w:w="61" w:type="dxa"/>
            </w:tcMar>
            <w:hideMark/>
          </w:tcPr>
          <w:p w14:paraId="3280F625" w14:textId="3149C362"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186FC216" w14:textId="77777777" w:rsidR="00C61C51" w:rsidRPr="003C4325" w:rsidRDefault="00C61C51" w:rsidP="00C61C51">
            <w:pPr>
              <w:rPr>
                <w:sz w:val="20"/>
                <w:szCs w:val="20"/>
                <w:lang w:eastAsia="x-none"/>
              </w:rPr>
            </w:pPr>
            <w:r w:rsidRPr="003C4325">
              <w:rPr>
                <w:sz w:val="20"/>
                <w:szCs w:val="20"/>
                <w:lang w:eastAsia="x-none"/>
              </w:rPr>
              <w:t>6.7 RRC Re-establishment for Cat-M1 UEs</w:t>
            </w:r>
          </w:p>
        </w:tc>
        <w:tc>
          <w:tcPr>
            <w:tcW w:w="1988" w:type="dxa"/>
            <w:shd w:val="clear" w:color="auto" w:fill="auto"/>
            <w:tcMar>
              <w:top w:w="15" w:type="dxa"/>
              <w:left w:w="61" w:type="dxa"/>
              <w:bottom w:w="0" w:type="dxa"/>
              <w:right w:w="61" w:type="dxa"/>
            </w:tcMar>
            <w:hideMark/>
          </w:tcPr>
          <w:p w14:paraId="127574E7"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691EAAB3" w14:textId="77777777" w:rsidR="00C61C51" w:rsidRPr="003C4325" w:rsidRDefault="00C61C51" w:rsidP="00C61C51">
            <w:pPr>
              <w:rPr>
                <w:sz w:val="20"/>
                <w:szCs w:val="20"/>
                <w:lang w:eastAsia="x-none"/>
              </w:rPr>
            </w:pPr>
          </w:p>
        </w:tc>
      </w:tr>
      <w:tr w:rsidR="00C61C51" w:rsidRPr="00E663D9" w14:paraId="008397F6" w14:textId="588790BC" w:rsidTr="00E663D9">
        <w:trPr>
          <w:trHeight w:val="280"/>
        </w:trPr>
        <w:tc>
          <w:tcPr>
            <w:tcW w:w="1834" w:type="dxa"/>
            <w:vMerge/>
            <w:shd w:val="clear" w:color="auto" w:fill="auto"/>
            <w:tcMar>
              <w:top w:w="15" w:type="dxa"/>
              <w:left w:w="61" w:type="dxa"/>
              <w:bottom w:w="0" w:type="dxa"/>
              <w:right w:w="61" w:type="dxa"/>
            </w:tcMar>
            <w:hideMark/>
          </w:tcPr>
          <w:p w14:paraId="407F48C3" w14:textId="45B7E355"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6E173E93" w14:textId="77777777" w:rsidR="00C61C51" w:rsidRPr="003C4325" w:rsidRDefault="00C61C51" w:rsidP="00C61C51">
            <w:pPr>
              <w:rPr>
                <w:sz w:val="20"/>
                <w:szCs w:val="20"/>
                <w:lang w:eastAsia="x-none"/>
              </w:rPr>
            </w:pPr>
            <w:r w:rsidRPr="003C4325">
              <w:rPr>
                <w:sz w:val="20"/>
                <w:szCs w:val="20"/>
                <w:lang w:eastAsia="x-none"/>
              </w:rPr>
              <w:t>6.8 RRC Connection Release with Redirection for Cat-M1 UEs</w:t>
            </w:r>
          </w:p>
        </w:tc>
        <w:tc>
          <w:tcPr>
            <w:tcW w:w="1988" w:type="dxa"/>
            <w:shd w:val="clear" w:color="auto" w:fill="auto"/>
            <w:tcMar>
              <w:top w:w="15" w:type="dxa"/>
              <w:left w:w="61" w:type="dxa"/>
              <w:bottom w:w="0" w:type="dxa"/>
              <w:right w:w="61" w:type="dxa"/>
            </w:tcMar>
            <w:hideMark/>
          </w:tcPr>
          <w:p w14:paraId="0CC87029" w14:textId="2193424F" w:rsidR="00C61C51" w:rsidRPr="003C4325" w:rsidRDefault="00C61C51" w:rsidP="00C61C51">
            <w:pPr>
              <w:rPr>
                <w:sz w:val="20"/>
                <w:szCs w:val="20"/>
                <w:lang w:eastAsia="x-none"/>
              </w:rPr>
            </w:pPr>
            <w:r w:rsidRPr="00E663D9">
              <w:rPr>
                <w:rFonts w:eastAsia="MS Mincho"/>
                <w:sz w:val="20"/>
                <w:szCs w:val="20"/>
                <w:lang w:eastAsia="x-none"/>
              </w:rPr>
              <w:t>FFS until sufficient progress of WI</w:t>
            </w:r>
          </w:p>
        </w:tc>
        <w:tc>
          <w:tcPr>
            <w:tcW w:w="3569" w:type="dxa"/>
          </w:tcPr>
          <w:p w14:paraId="63C851DD" w14:textId="2963897F" w:rsidR="00C61C51" w:rsidRPr="003C4325" w:rsidRDefault="00C61C51" w:rsidP="00C61C51">
            <w:pPr>
              <w:rPr>
                <w:sz w:val="20"/>
                <w:szCs w:val="20"/>
                <w:lang w:eastAsia="x-none"/>
              </w:rPr>
            </w:pPr>
            <w:r w:rsidRPr="00E663D9">
              <w:rPr>
                <w:rFonts w:eastAsia="MS Mincho"/>
                <w:sz w:val="20"/>
                <w:szCs w:val="20"/>
                <w:lang w:eastAsia="x-none"/>
              </w:rPr>
              <w:t xml:space="preserve">As per our proposal </w:t>
            </w:r>
            <w:r>
              <w:rPr>
                <w:rFonts w:eastAsia="MS Mincho"/>
                <w:sz w:val="20"/>
                <w:szCs w:val="20"/>
                <w:lang w:eastAsia="x-none"/>
              </w:rPr>
              <w:t>4</w:t>
            </w:r>
          </w:p>
        </w:tc>
      </w:tr>
      <w:tr w:rsidR="00C61C51" w:rsidRPr="00E663D9" w14:paraId="7F5BA638" w14:textId="16F975C3" w:rsidTr="00E663D9">
        <w:trPr>
          <w:trHeight w:val="300"/>
        </w:trPr>
        <w:tc>
          <w:tcPr>
            <w:tcW w:w="1834" w:type="dxa"/>
            <w:vMerge/>
            <w:shd w:val="clear" w:color="auto" w:fill="auto"/>
            <w:tcMar>
              <w:top w:w="15" w:type="dxa"/>
              <w:left w:w="61" w:type="dxa"/>
              <w:bottom w:w="0" w:type="dxa"/>
              <w:right w:w="61" w:type="dxa"/>
            </w:tcMar>
            <w:hideMark/>
          </w:tcPr>
          <w:p w14:paraId="53695B48" w14:textId="5B23F2E4" w:rsidR="00C61C51" w:rsidRPr="003C4325" w:rsidRDefault="00C61C51" w:rsidP="00C61C51">
            <w:pPr>
              <w:rPr>
                <w:sz w:val="20"/>
                <w:szCs w:val="20"/>
                <w:lang w:eastAsia="x-none"/>
              </w:rPr>
            </w:pPr>
          </w:p>
        </w:tc>
        <w:tc>
          <w:tcPr>
            <w:tcW w:w="2203" w:type="dxa"/>
            <w:shd w:val="clear" w:color="auto" w:fill="auto"/>
            <w:tcMar>
              <w:top w:w="15" w:type="dxa"/>
              <w:left w:w="61" w:type="dxa"/>
              <w:bottom w:w="0" w:type="dxa"/>
              <w:right w:w="61" w:type="dxa"/>
            </w:tcMar>
            <w:hideMark/>
          </w:tcPr>
          <w:p w14:paraId="0BDFCBBA" w14:textId="77777777" w:rsidR="00C61C51" w:rsidRPr="003C4325" w:rsidRDefault="00C61C51" w:rsidP="00C61C51">
            <w:pPr>
              <w:rPr>
                <w:sz w:val="20"/>
                <w:szCs w:val="20"/>
                <w:lang w:eastAsia="x-none"/>
              </w:rPr>
            </w:pPr>
            <w:r w:rsidRPr="003C4325">
              <w:rPr>
                <w:sz w:val="20"/>
                <w:szCs w:val="20"/>
                <w:lang w:eastAsia="x-none"/>
              </w:rPr>
              <w:t>6.9 RRC Connection Redirection to Non-anchor Carrier in NB-IoT</w:t>
            </w:r>
          </w:p>
        </w:tc>
        <w:tc>
          <w:tcPr>
            <w:tcW w:w="1988" w:type="dxa"/>
            <w:shd w:val="clear" w:color="auto" w:fill="auto"/>
            <w:tcMar>
              <w:top w:w="15" w:type="dxa"/>
              <w:left w:w="61" w:type="dxa"/>
              <w:bottom w:w="0" w:type="dxa"/>
              <w:right w:w="61" w:type="dxa"/>
            </w:tcMar>
            <w:hideMark/>
          </w:tcPr>
          <w:p w14:paraId="23975319" w14:textId="61A6EB71" w:rsidR="00C61C51" w:rsidRPr="003C4325" w:rsidRDefault="00C61C51" w:rsidP="00C61C51">
            <w:pPr>
              <w:rPr>
                <w:sz w:val="20"/>
                <w:szCs w:val="20"/>
                <w:lang w:eastAsia="x-none"/>
              </w:rPr>
            </w:pPr>
            <w:r w:rsidRPr="00E663D9">
              <w:rPr>
                <w:rFonts w:eastAsia="MS Mincho"/>
                <w:sz w:val="20"/>
                <w:szCs w:val="20"/>
                <w:lang w:eastAsia="x-none"/>
              </w:rPr>
              <w:t>FFS until sufficient progress of WI</w:t>
            </w:r>
          </w:p>
        </w:tc>
        <w:tc>
          <w:tcPr>
            <w:tcW w:w="3569" w:type="dxa"/>
          </w:tcPr>
          <w:p w14:paraId="7B277195" w14:textId="5BA336E0" w:rsidR="00C61C51" w:rsidRPr="003C4325" w:rsidRDefault="00C61C51" w:rsidP="00C61C51">
            <w:pPr>
              <w:rPr>
                <w:sz w:val="20"/>
                <w:szCs w:val="20"/>
                <w:lang w:eastAsia="x-none"/>
              </w:rPr>
            </w:pPr>
            <w:r w:rsidRPr="00E663D9">
              <w:rPr>
                <w:rFonts w:eastAsia="MS Mincho"/>
                <w:sz w:val="20"/>
                <w:szCs w:val="20"/>
                <w:lang w:eastAsia="x-none"/>
              </w:rPr>
              <w:t xml:space="preserve">As per our proposal </w:t>
            </w:r>
            <w:r>
              <w:rPr>
                <w:rFonts w:eastAsia="MS Mincho"/>
                <w:sz w:val="20"/>
                <w:szCs w:val="20"/>
                <w:lang w:eastAsia="x-none"/>
              </w:rPr>
              <w:t>4</w:t>
            </w:r>
          </w:p>
        </w:tc>
      </w:tr>
      <w:tr w:rsidR="00C61C51" w:rsidRPr="00E663D9" w14:paraId="24BCAC91" w14:textId="333D66BA" w:rsidTr="00E663D9">
        <w:trPr>
          <w:trHeight w:val="150"/>
        </w:trPr>
        <w:tc>
          <w:tcPr>
            <w:tcW w:w="1834" w:type="dxa"/>
            <w:shd w:val="clear" w:color="auto" w:fill="auto"/>
            <w:tcMar>
              <w:top w:w="15" w:type="dxa"/>
              <w:left w:w="61" w:type="dxa"/>
              <w:bottom w:w="0" w:type="dxa"/>
              <w:right w:w="61" w:type="dxa"/>
            </w:tcMar>
            <w:hideMark/>
          </w:tcPr>
          <w:p w14:paraId="7A049EC3" w14:textId="77777777" w:rsidR="00C61C51" w:rsidRPr="003C4325" w:rsidRDefault="00C61C51" w:rsidP="00C61C51">
            <w:pPr>
              <w:rPr>
                <w:sz w:val="20"/>
                <w:szCs w:val="20"/>
                <w:lang w:eastAsia="x-none"/>
              </w:rPr>
            </w:pPr>
            <w:r w:rsidRPr="003C4325">
              <w:rPr>
                <w:sz w:val="20"/>
                <w:szCs w:val="20"/>
                <w:lang w:val="en-GB" w:eastAsia="x-none"/>
              </w:rPr>
              <w:t>7. Timing and signalling characteristics</w:t>
            </w:r>
          </w:p>
        </w:tc>
        <w:tc>
          <w:tcPr>
            <w:tcW w:w="2203" w:type="dxa"/>
            <w:shd w:val="clear" w:color="auto" w:fill="auto"/>
            <w:tcMar>
              <w:top w:w="15" w:type="dxa"/>
              <w:left w:w="61" w:type="dxa"/>
              <w:bottom w:w="0" w:type="dxa"/>
              <w:right w:w="61" w:type="dxa"/>
            </w:tcMar>
            <w:hideMark/>
          </w:tcPr>
          <w:p w14:paraId="1E4B98C0" w14:textId="77777777" w:rsidR="00C61C51" w:rsidRPr="003C4325" w:rsidRDefault="00C61C51" w:rsidP="00C61C51">
            <w:pPr>
              <w:rPr>
                <w:sz w:val="20"/>
                <w:szCs w:val="20"/>
                <w:lang w:eastAsia="x-none"/>
              </w:rPr>
            </w:pPr>
            <w:r w:rsidRPr="003C4325">
              <w:rPr>
                <w:sz w:val="20"/>
                <w:szCs w:val="20"/>
                <w:lang w:val="sv-SE" w:eastAsia="x-none"/>
              </w:rPr>
              <w:t> </w:t>
            </w:r>
          </w:p>
        </w:tc>
        <w:tc>
          <w:tcPr>
            <w:tcW w:w="1988" w:type="dxa"/>
            <w:shd w:val="clear" w:color="auto" w:fill="auto"/>
            <w:tcMar>
              <w:top w:w="15" w:type="dxa"/>
              <w:left w:w="61" w:type="dxa"/>
              <w:bottom w:w="0" w:type="dxa"/>
              <w:right w:w="61" w:type="dxa"/>
            </w:tcMar>
            <w:hideMark/>
          </w:tcPr>
          <w:p w14:paraId="552FC59B"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559AC250" w14:textId="77777777" w:rsidR="00C61C51" w:rsidRPr="003C4325" w:rsidRDefault="00C61C51" w:rsidP="00C61C51">
            <w:pPr>
              <w:rPr>
                <w:sz w:val="20"/>
                <w:szCs w:val="20"/>
                <w:lang w:eastAsia="x-none"/>
              </w:rPr>
            </w:pPr>
          </w:p>
        </w:tc>
      </w:tr>
      <w:tr w:rsidR="00C61C51" w:rsidRPr="00E663D9" w14:paraId="5CBCB640" w14:textId="2D1D619D" w:rsidTr="00E663D9">
        <w:trPr>
          <w:trHeight w:val="150"/>
        </w:trPr>
        <w:tc>
          <w:tcPr>
            <w:tcW w:w="1834" w:type="dxa"/>
            <w:shd w:val="clear" w:color="auto" w:fill="auto"/>
            <w:tcMar>
              <w:top w:w="15" w:type="dxa"/>
              <w:left w:w="61" w:type="dxa"/>
              <w:bottom w:w="0" w:type="dxa"/>
              <w:right w:w="61" w:type="dxa"/>
            </w:tcMar>
            <w:hideMark/>
          </w:tcPr>
          <w:p w14:paraId="753507AC" w14:textId="77777777" w:rsidR="00C61C51" w:rsidRPr="003C4325" w:rsidRDefault="00C61C51" w:rsidP="00C61C51">
            <w:pPr>
              <w:rPr>
                <w:sz w:val="20"/>
                <w:szCs w:val="20"/>
                <w:lang w:eastAsia="x-none"/>
              </w:rPr>
            </w:pPr>
            <w:r w:rsidRPr="003C4325">
              <w:rPr>
                <w:sz w:val="20"/>
                <w:szCs w:val="20"/>
                <w:lang w:eastAsia="x-none"/>
              </w:rPr>
              <w:t>8. UE Measurements Procedures in RRC_CONNECTED State</w:t>
            </w:r>
          </w:p>
        </w:tc>
        <w:tc>
          <w:tcPr>
            <w:tcW w:w="2203" w:type="dxa"/>
            <w:shd w:val="clear" w:color="auto" w:fill="auto"/>
            <w:tcMar>
              <w:top w:w="15" w:type="dxa"/>
              <w:left w:w="61" w:type="dxa"/>
              <w:bottom w:w="0" w:type="dxa"/>
              <w:right w:w="61" w:type="dxa"/>
            </w:tcMar>
            <w:hideMark/>
          </w:tcPr>
          <w:p w14:paraId="0E7438E4" w14:textId="77777777" w:rsidR="00C61C51" w:rsidRPr="003C4325" w:rsidRDefault="00C61C51" w:rsidP="00C61C51">
            <w:pPr>
              <w:rPr>
                <w:sz w:val="20"/>
                <w:szCs w:val="20"/>
                <w:lang w:eastAsia="x-none"/>
              </w:rPr>
            </w:pPr>
            <w:r w:rsidRPr="003C4325">
              <w:rPr>
                <w:sz w:val="20"/>
                <w:szCs w:val="20"/>
                <w:lang w:eastAsia="x-none"/>
              </w:rPr>
              <w:t> </w:t>
            </w:r>
          </w:p>
        </w:tc>
        <w:tc>
          <w:tcPr>
            <w:tcW w:w="1988" w:type="dxa"/>
            <w:shd w:val="clear" w:color="auto" w:fill="auto"/>
            <w:tcMar>
              <w:top w:w="15" w:type="dxa"/>
              <w:left w:w="61" w:type="dxa"/>
              <w:bottom w:w="0" w:type="dxa"/>
              <w:right w:w="61" w:type="dxa"/>
            </w:tcMar>
            <w:hideMark/>
          </w:tcPr>
          <w:p w14:paraId="1BB7296B"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5B3682C0" w14:textId="77777777" w:rsidR="00C61C51" w:rsidRPr="003C4325" w:rsidRDefault="00C61C51" w:rsidP="00C61C51">
            <w:pPr>
              <w:rPr>
                <w:sz w:val="20"/>
                <w:szCs w:val="20"/>
                <w:lang w:eastAsia="x-none"/>
              </w:rPr>
            </w:pPr>
          </w:p>
        </w:tc>
      </w:tr>
      <w:tr w:rsidR="00C61C51" w:rsidRPr="00E663D9" w14:paraId="24298F4F" w14:textId="5542DADD" w:rsidTr="00E663D9">
        <w:trPr>
          <w:trHeight w:val="150"/>
        </w:trPr>
        <w:tc>
          <w:tcPr>
            <w:tcW w:w="1834" w:type="dxa"/>
            <w:shd w:val="clear" w:color="auto" w:fill="auto"/>
            <w:tcMar>
              <w:top w:w="15" w:type="dxa"/>
              <w:left w:w="61" w:type="dxa"/>
              <w:bottom w:w="0" w:type="dxa"/>
              <w:right w:w="61" w:type="dxa"/>
            </w:tcMar>
            <w:hideMark/>
          </w:tcPr>
          <w:p w14:paraId="4EA8A0EC" w14:textId="77777777" w:rsidR="00C61C51" w:rsidRPr="003C4325" w:rsidRDefault="00C61C51" w:rsidP="00C61C51">
            <w:pPr>
              <w:rPr>
                <w:sz w:val="20"/>
                <w:szCs w:val="20"/>
                <w:lang w:eastAsia="x-none"/>
              </w:rPr>
            </w:pPr>
            <w:r w:rsidRPr="003C4325">
              <w:rPr>
                <w:sz w:val="20"/>
                <w:szCs w:val="20"/>
                <w:lang w:eastAsia="x-none"/>
              </w:rPr>
              <w:t xml:space="preserve">9. </w:t>
            </w:r>
            <w:proofErr w:type="gramStart"/>
            <w:r w:rsidRPr="003C4325">
              <w:rPr>
                <w:sz w:val="20"/>
                <w:szCs w:val="20"/>
                <w:lang w:eastAsia="x-none"/>
              </w:rPr>
              <w:t>Measurements</w:t>
            </w:r>
            <w:proofErr w:type="gramEnd"/>
            <w:r w:rsidRPr="003C4325">
              <w:rPr>
                <w:sz w:val="20"/>
                <w:szCs w:val="20"/>
                <w:lang w:eastAsia="x-none"/>
              </w:rPr>
              <w:t xml:space="preserve"> performance requirements for UE</w:t>
            </w:r>
          </w:p>
        </w:tc>
        <w:tc>
          <w:tcPr>
            <w:tcW w:w="2203" w:type="dxa"/>
            <w:shd w:val="clear" w:color="auto" w:fill="auto"/>
            <w:tcMar>
              <w:top w:w="15" w:type="dxa"/>
              <w:left w:w="61" w:type="dxa"/>
              <w:bottom w:w="0" w:type="dxa"/>
              <w:right w:w="61" w:type="dxa"/>
            </w:tcMar>
            <w:hideMark/>
          </w:tcPr>
          <w:p w14:paraId="36325840" w14:textId="77777777" w:rsidR="00C61C51" w:rsidRPr="003C4325" w:rsidRDefault="00C61C51" w:rsidP="00C61C51">
            <w:pPr>
              <w:rPr>
                <w:sz w:val="20"/>
                <w:szCs w:val="20"/>
                <w:lang w:eastAsia="x-none"/>
              </w:rPr>
            </w:pPr>
            <w:r w:rsidRPr="003C4325">
              <w:rPr>
                <w:sz w:val="20"/>
                <w:szCs w:val="20"/>
                <w:lang w:eastAsia="x-none"/>
              </w:rPr>
              <w:t> </w:t>
            </w:r>
          </w:p>
        </w:tc>
        <w:tc>
          <w:tcPr>
            <w:tcW w:w="1988" w:type="dxa"/>
            <w:shd w:val="clear" w:color="auto" w:fill="auto"/>
            <w:tcMar>
              <w:top w:w="15" w:type="dxa"/>
              <w:left w:w="61" w:type="dxa"/>
              <w:bottom w:w="0" w:type="dxa"/>
              <w:right w:w="61" w:type="dxa"/>
            </w:tcMar>
            <w:hideMark/>
          </w:tcPr>
          <w:p w14:paraId="447052E9"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00D32555" w14:textId="77777777" w:rsidR="00C61C51" w:rsidRPr="003C4325" w:rsidRDefault="00C61C51" w:rsidP="00C61C51">
            <w:pPr>
              <w:rPr>
                <w:sz w:val="20"/>
                <w:szCs w:val="20"/>
                <w:lang w:eastAsia="x-none"/>
              </w:rPr>
            </w:pPr>
          </w:p>
        </w:tc>
      </w:tr>
      <w:tr w:rsidR="00C61C51" w:rsidRPr="00E663D9" w14:paraId="4D24CDC6" w14:textId="3F4BE793" w:rsidTr="00E663D9">
        <w:trPr>
          <w:trHeight w:val="488"/>
        </w:trPr>
        <w:tc>
          <w:tcPr>
            <w:tcW w:w="1834" w:type="dxa"/>
            <w:shd w:val="clear" w:color="auto" w:fill="auto"/>
            <w:tcMar>
              <w:top w:w="15" w:type="dxa"/>
              <w:left w:w="61" w:type="dxa"/>
              <w:bottom w:w="0" w:type="dxa"/>
              <w:right w:w="61" w:type="dxa"/>
            </w:tcMar>
            <w:hideMark/>
          </w:tcPr>
          <w:p w14:paraId="696B9B4B" w14:textId="77777777" w:rsidR="00C61C51" w:rsidRPr="003C4325" w:rsidRDefault="00C61C51" w:rsidP="00C61C51">
            <w:pPr>
              <w:rPr>
                <w:sz w:val="20"/>
                <w:szCs w:val="20"/>
                <w:lang w:eastAsia="x-none"/>
              </w:rPr>
            </w:pPr>
            <w:r w:rsidRPr="003C4325">
              <w:rPr>
                <w:sz w:val="20"/>
                <w:szCs w:val="20"/>
                <w:lang w:eastAsia="x-none"/>
              </w:rPr>
              <w:t>10. Measurements Performance Requirements for E-UTRAN</w:t>
            </w:r>
          </w:p>
        </w:tc>
        <w:tc>
          <w:tcPr>
            <w:tcW w:w="2203" w:type="dxa"/>
            <w:shd w:val="clear" w:color="auto" w:fill="auto"/>
            <w:tcMar>
              <w:top w:w="15" w:type="dxa"/>
              <w:left w:w="61" w:type="dxa"/>
              <w:bottom w:w="0" w:type="dxa"/>
              <w:right w:w="61" w:type="dxa"/>
            </w:tcMar>
            <w:hideMark/>
          </w:tcPr>
          <w:p w14:paraId="60318507" w14:textId="77777777" w:rsidR="00C61C51" w:rsidRPr="003C4325" w:rsidRDefault="00C61C51" w:rsidP="00C61C51">
            <w:pPr>
              <w:rPr>
                <w:sz w:val="20"/>
                <w:szCs w:val="20"/>
                <w:lang w:eastAsia="x-none"/>
              </w:rPr>
            </w:pPr>
            <w:r w:rsidRPr="003C4325">
              <w:rPr>
                <w:sz w:val="20"/>
                <w:szCs w:val="20"/>
                <w:lang w:eastAsia="x-none"/>
              </w:rPr>
              <w:t> </w:t>
            </w:r>
          </w:p>
        </w:tc>
        <w:tc>
          <w:tcPr>
            <w:tcW w:w="1988" w:type="dxa"/>
            <w:shd w:val="clear" w:color="auto" w:fill="auto"/>
            <w:tcMar>
              <w:top w:w="15" w:type="dxa"/>
              <w:left w:w="61" w:type="dxa"/>
              <w:bottom w:w="0" w:type="dxa"/>
              <w:right w:w="61" w:type="dxa"/>
            </w:tcMar>
            <w:hideMark/>
          </w:tcPr>
          <w:p w14:paraId="4928CAC2" w14:textId="77777777" w:rsidR="00C61C51" w:rsidRPr="00E663D9" w:rsidRDefault="00C61C51" w:rsidP="00C61C51">
            <w:pPr>
              <w:rPr>
                <w:sz w:val="20"/>
                <w:szCs w:val="20"/>
                <w:lang w:eastAsia="x-none"/>
              </w:rPr>
            </w:pPr>
            <w:r w:rsidRPr="00E663D9">
              <w:rPr>
                <w:sz w:val="20"/>
                <w:szCs w:val="20"/>
                <w:lang w:val="en-GB" w:eastAsia="x-none"/>
              </w:rPr>
              <w:t xml:space="preserve">YES </w:t>
            </w:r>
          </w:p>
          <w:p w14:paraId="54FEC6FD" w14:textId="1CE99C95" w:rsidR="00C61C51" w:rsidRPr="003C4325" w:rsidRDefault="00C61C51" w:rsidP="00C61C51">
            <w:pPr>
              <w:rPr>
                <w:sz w:val="20"/>
                <w:szCs w:val="20"/>
                <w:lang w:eastAsia="x-none"/>
              </w:rPr>
            </w:pPr>
          </w:p>
        </w:tc>
        <w:tc>
          <w:tcPr>
            <w:tcW w:w="3569" w:type="dxa"/>
          </w:tcPr>
          <w:p w14:paraId="5DFFC6FF" w14:textId="3CF74B05" w:rsidR="00C61C51" w:rsidRPr="003C4325" w:rsidRDefault="00C61C51" w:rsidP="00C61C51">
            <w:pPr>
              <w:rPr>
                <w:sz w:val="20"/>
                <w:szCs w:val="20"/>
                <w:lang w:val="en-GB" w:eastAsia="x-none"/>
              </w:rPr>
            </w:pPr>
            <w:r w:rsidRPr="00E663D9">
              <w:rPr>
                <w:rFonts w:eastAsia="MS Mincho"/>
                <w:sz w:val="20"/>
                <w:szCs w:val="20"/>
                <w:lang w:eastAsia="x-none"/>
              </w:rPr>
              <w:t>As per our proposal 2</w:t>
            </w:r>
          </w:p>
        </w:tc>
      </w:tr>
      <w:tr w:rsidR="00C61C51" w:rsidRPr="00E663D9" w14:paraId="25C8509B" w14:textId="38820CB7" w:rsidTr="00E663D9">
        <w:trPr>
          <w:trHeight w:val="150"/>
        </w:trPr>
        <w:tc>
          <w:tcPr>
            <w:tcW w:w="1834" w:type="dxa"/>
            <w:shd w:val="clear" w:color="auto" w:fill="auto"/>
            <w:tcMar>
              <w:top w:w="15" w:type="dxa"/>
              <w:left w:w="61" w:type="dxa"/>
              <w:bottom w:w="0" w:type="dxa"/>
              <w:right w:w="61" w:type="dxa"/>
            </w:tcMar>
            <w:hideMark/>
          </w:tcPr>
          <w:p w14:paraId="17F6F40F" w14:textId="77777777" w:rsidR="00C61C51" w:rsidRPr="003C4325" w:rsidRDefault="00C61C51" w:rsidP="00C61C51">
            <w:pPr>
              <w:rPr>
                <w:sz w:val="20"/>
                <w:szCs w:val="20"/>
                <w:lang w:eastAsia="x-none"/>
              </w:rPr>
            </w:pPr>
            <w:r w:rsidRPr="003C4325">
              <w:rPr>
                <w:sz w:val="20"/>
                <w:szCs w:val="20"/>
                <w:lang w:eastAsia="x-none"/>
              </w:rPr>
              <w:t xml:space="preserve">11. </w:t>
            </w:r>
            <w:proofErr w:type="spellStart"/>
            <w:r w:rsidRPr="003C4325">
              <w:rPr>
                <w:sz w:val="20"/>
                <w:szCs w:val="20"/>
                <w:lang w:eastAsia="x-none"/>
              </w:rPr>
              <w:t>ProSe</w:t>
            </w:r>
            <w:proofErr w:type="spellEnd"/>
            <w:r w:rsidRPr="003C4325">
              <w:rPr>
                <w:sz w:val="20"/>
                <w:szCs w:val="20"/>
                <w:lang w:eastAsia="x-none"/>
              </w:rPr>
              <w:t xml:space="preserve"> Requirements in Any Cell Selection state</w:t>
            </w:r>
          </w:p>
        </w:tc>
        <w:tc>
          <w:tcPr>
            <w:tcW w:w="2203" w:type="dxa"/>
            <w:shd w:val="clear" w:color="auto" w:fill="auto"/>
            <w:tcMar>
              <w:top w:w="15" w:type="dxa"/>
              <w:left w:w="61" w:type="dxa"/>
              <w:bottom w:w="0" w:type="dxa"/>
              <w:right w:w="61" w:type="dxa"/>
            </w:tcMar>
            <w:hideMark/>
          </w:tcPr>
          <w:p w14:paraId="77FD8FBB" w14:textId="77777777" w:rsidR="00C61C51" w:rsidRPr="003C4325" w:rsidRDefault="00C61C51" w:rsidP="00C61C51">
            <w:pPr>
              <w:rPr>
                <w:sz w:val="20"/>
                <w:szCs w:val="20"/>
                <w:lang w:eastAsia="x-none"/>
              </w:rPr>
            </w:pPr>
            <w:r w:rsidRPr="003C4325">
              <w:rPr>
                <w:sz w:val="20"/>
                <w:szCs w:val="20"/>
                <w:lang w:eastAsia="x-none"/>
              </w:rPr>
              <w:t> </w:t>
            </w:r>
          </w:p>
        </w:tc>
        <w:tc>
          <w:tcPr>
            <w:tcW w:w="1988" w:type="dxa"/>
            <w:shd w:val="clear" w:color="auto" w:fill="auto"/>
            <w:tcMar>
              <w:top w:w="15" w:type="dxa"/>
              <w:left w:w="61" w:type="dxa"/>
              <w:bottom w:w="0" w:type="dxa"/>
              <w:right w:w="61" w:type="dxa"/>
            </w:tcMar>
            <w:hideMark/>
          </w:tcPr>
          <w:p w14:paraId="557FE02F"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702E876B" w14:textId="77777777" w:rsidR="00C61C51" w:rsidRPr="003C4325" w:rsidRDefault="00C61C51" w:rsidP="00C61C51">
            <w:pPr>
              <w:rPr>
                <w:sz w:val="20"/>
                <w:szCs w:val="20"/>
                <w:lang w:eastAsia="x-none"/>
              </w:rPr>
            </w:pPr>
          </w:p>
        </w:tc>
      </w:tr>
      <w:tr w:rsidR="00C61C51" w:rsidRPr="00E663D9" w14:paraId="18D1F54E" w14:textId="440E03E4" w:rsidTr="00E663D9">
        <w:trPr>
          <w:trHeight w:val="300"/>
        </w:trPr>
        <w:tc>
          <w:tcPr>
            <w:tcW w:w="1834" w:type="dxa"/>
            <w:shd w:val="clear" w:color="auto" w:fill="auto"/>
            <w:tcMar>
              <w:top w:w="15" w:type="dxa"/>
              <w:left w:w="61" w:type="dxa"/>
              <w:bottom w:w="0" w:type="dxa"/>
              <w:right w:w="61" w:type="dxa"/>
            </w:tcMar>
            <w:hideMark/>
          </w:tcPr>
          <w:p w14:paraId="10C90282" w14:textId="77777777" w:rsidR="00C61C51" w:rsidRPr="003C4325" w:rsidRDefault="00C61C51" w:rsidP="00C61C51">
            <w:pPr>
              <w:rPr>
                <w:sz w:val="20"/>
                <w:szCs w:val="20"/>
                <w:lang w:eastAsia="x-none"/>
              </w:rPr>
            </w:pPr>
            <w:r w:rsidRPr="003C4325">
              <w:rPr>
                <w:sz w:val="20"/>
                <w:szCs w:val="20"/>
                <w:lang w:eastAsia="x-none"/>
              </w:rPr>
              <w:t xml:space="preserve">12. V2V </w:t>
            </w:r>
            <w:proofErr w:type="spellStart"/>
            <w:r w:rsidRPr="003C4325">
              <w:rPr>
                <w:sz w:val="20"/>
                <w:szCs w:val="20"/>
                <w:lang w:eastAsia="x-none"/>
              </w:rPr>
              <w:t>Sidelink</w:t>
            </w:r>
            <w:proofErr w:type="spellEnd"/>
            <w:r w:rsidRPr="003C4325">
              <w:rPr>
                <w:sz w:val="20"/>
                <w:szCs w:val="20"/>
                <w:lang w:eastAsia="x-none"/>
              </w:rPr>
              <w:t xml:space="preserve"> Communication Requirements for V2V Operation on Dedicated V2V Carrier</w:t>
            </w:r>
          </w:p>
        </w:tc>
        <w:tc>
          <w:tcPr>
            <w:tcW w:w="2203" w:type="dxa"/>
            <w:shd w:val="clear" w:color="auto" w:fill="auto"/>
            <w:tcMar>
              <w:top w:w="15" w:type="dxa"/>
              <w:left w:w="61" w:type="dxa"/>
              <w:bottom w:w="0" w:type="dxa"/>
              <w:right w:w="61" w:type="dxa"/>
            </w:tcMar>
            <w:hideMark/>
          </w:tcPr>
          <w:p w14:paraId="0A71F18C" w14:textId="77777777" w:rsidR="00C61C51" w:rsidRPr="003C4325" w:rsidRDefault="00C61C51" w:rsidP="00C61C51">
            <w:pPr>
              <w:rPr>
                <w:sz w:val="20"/>
                <w:szCs w:val="20"/>
                <w:lang w:eastAsia="x-none"/>
              </w:rPr>
            </w:pPr>
            <w:r w:rsidRPr="003C4325">
              <w:rPr>
                <w:sz w:val="20"/>
                <w:szCs w:val="20"/>
                <w:lang w:eastAsia="x-none"/>
              </w:rPr>
              <w:t> </w:t>
            </w:r>
          </w:p>
        </w:tc>
        <w:tc>
          <w:tcPr>
            <w:tcW w:w="1988" w:type="dxa"/>
            <w:shd w:val="clear" w:color="auto" w:fill="auto"/>
            <w:tcMar>
              <w:top w:w="15" w:type="dxa"/>
              <w:left w:w="61" w:type="dxa"/>
              <w:bottom w:w="0" w:type="dxa"/>
              <w:right w:w="61" w:type="dxa"/>
            </w:tcMar>
            <w:hideMark/>
          </w:tcPr>
          <w:p w14:paraId="504C43CD"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68B80A95" w14:textId="77777777" w:rsidR="00C61C51" w:rsidRPr="003C4325" w:rsidRDefault="00C61C51" w:rsidP="00C61C51">
            <w:pPr>
              <w:rPr>
                <w:sz w:val="20"/>
                <w:szCs w:val="20"/>
                <w:lang w:eastAsia="x-none"/>
              </w:rPr>
            </w:pPr>
          </w:p>
        </w:tc>
      </w:tr>
      <w:tr w:rsidR="00C61C51" w:rsidRPr="00E663D9" w14:paraId="4F19940D" w14:textId="777ADE47" w:rsidTr="00E663D9">
        <w:trPr>
          <w:trHeight w:val="150"/>
        </w:trPr>
        <w:tc>
          <w:tcPr>
            <w:tcW w:w="1834" w:type="dxa"/>
            <w:shd w:val="clear" w:color="auto" w:fill="auto"/>
            <w:tcMar>
              <w:top w:w="15" w:type="dxa"/>
              <w:left w:w="61" w:type="dxa"/>
              <w:bottom w:w="0" w:type="dxa"/>
              <w:right w:w="61" w:type="dxa"/>
            </w:tcMar>
            <w:hideMark/>
          </w:tcPr>
          <w:p w14:paraId="49BC5F0B" w14:textId="77777777" w:rsidR="00C61C51" w:rsidRPr="003C4325" w:rsidRDefault="00C61C51" w:rsidP="00C61C51">
            <w:pPr>
              <w:rPr>
                <w:sz w:val="20"/>
                <w:szCs w:val="20"/>
                <w:lang w:eastAsia="x-none"/>
              </w:rPr>
            </w:pPr>
            <w:r w:rsidRPr="003C4325">
              <w:rPr>
                <w:sz w:val="20"/>
                <w:szCs w:val="20"/>
                <w:lang w:val="en-GB" w:eastAsia="x-none"/>
              </w:rPr>
              <w:t>13. V2X Requirements</w:t>
            </w:r>
          </w:p>
        </w:tc>
        <w:tc>
          <w:tcPr>
            <w:tcW w:w="2203" w:type="dxa"/>
            <w:shd w:val="clear" w:color="auto" w:fill="auto"/>
            <w:tcMar>
              <w:top w:w="15" w:type="dxa"/>
              <w:left w:w="61" w:type="dxa"/>
              <w:bottom w:w="0" w:type="dxa"/>
              <w:right w:w="61" w:type="dxa"/>
            </w:tcMar>
            <w:hideMark/>
          </w:tcPr>
          <w:p w14:paraId="5A96FB31" w14:textId="77777777" w:rsidR="00C61C51" w:rsidRPr="003C4325" w:rsidRDefault="00C61C51" w:rsidP="00C61C51">
            <w:pPr>
              <w:rPr>
                <w:sz w:val="20"/>
                <w:szCs w:val="20"/>
                <w:lang w:eastAsia="x-none"/>
              </w:rPr>
            </w:pPr>
            <w:r w:rsidRPr="003C4325">
              <w:rPr>
                <w:sz w:val="20"/>
                <w:szCs w:val="20"/>
                <w:lang w:val="sv-SE" w:eastAsia="x-none"/>
              </w:rPr>
              <w:t> </w:t>
            </w:r>
          </w:p>
        </w:tc>
        <w:tc>
          <w:tcPr>
            <w:tcW w:w="1988" w:type="dxa"/>
            <w:shd w:val="clear" w:color="auto" w:fill="auto"/>
            <w:tcMar>
              <w:top w:w="15" w:type="dxa"/>
              <w:left w:w="61" w:type="dxa"/>
              <w:bottom w:w="0" w:type="dxa"/>
              <w:right w:w="61" w:type="dxa"/>
            </w:tcMar>
            <w:hideMark/>
          </w:tcPr>
          <w:p w14:paraId="6D2F6A9A" w14:textId="77777777" w:rsidR="00C61C51" w:rsidRPr="003C4325" w:rsidRDefault="00C61C51" w:rsidP="00C61C51">
            <w:pPr>
              <w:rPr>
                <w:sz w:val="20"/>
                <w:szCs w:val="20"/>
                <w:lang w:eastAsia="x-none"/>
              </w:rPr>
            </w:pPr>
            <w:r w:rsidRPr="003C4325">
              <w:rPr>
                <w:sz w:val="20"/>
                <w:szCs w:val="20"/>
                <w:lang w:eastAsia="x-none"/>
              </w:rPr>
              <w:t>N/A</w:t>
            </w:r>
          </w:p>
        </w:tc>
        <w:tc>
          <w:tcPr>
            <w:tcW w:w="3569" w:type="dxa"/>
          </w:tcPr>
          <w:p w14:paraId="3FAE3611" w14:textId="77777777" w:rsidR="00C61C51" w:rsidRPr="003C4325" w:rsidRDefault="00C61C51" w:rsidP="00C61C51">
            <w:pPr>
              <w:rPr>
                <w:sz w:val="20"/>
                <w:szCs w:val="20"/>
                <w:lang w:eastAsia="x-none"/>
              </w:rPr>
            </w:pPr>
          </w:p>
        </w:tc>
      </w:tr>
    </w:tbl>
    <w:p w14:paraId="494DF531" w14:textId="4EC43782" w:rsidR="00BD1ACA" w:rsidRDefault="00BD1ACA" w:rsidP="00BD1ACA">
      <w:pPr>
        <w:rPr>
          <w:lang w:eastAsia="x-none"/>
        </w:rPr>
      </w:pPr>
    </w:p>
    <w:p w14:paraId="589266D8" w14:textId="03804689" w:rsidR="00BD1ACA" w:rsidRDefault="00BD1ACA" w:rsidP="00BD1ACA">
      <w:pPr>
        <w:rPr>
          <w:lang w:eastAsia="x-none"/>
        </w:rPr>
      </w:pPr>
    </w:p>
    <w:p w14:paraId="06C92962" w14:textId="77777777" w:rsidR="00712CC1" w:rsidRPr="00B7162C" w:rsidRDefault="00712CC1" w:rsidP="001D10DB">
      <w:pPr>
        <w:pStyle w:val="Heading1"/>
        <w:numPr>
          <w:ilvl w:val="0"/>
          <w:numId w:val="38"/>
        </w:numPr>
        <w:pBdr>
          <w:top w:val="single" w:sz="12" w:space="2" w:color="auto"/>
        </w:pBdr>
        <w:jc w:val="both"/>
        <w:rPr>
          <w:sz w:val="32"/>
        </w:rPr>
      </w:pPr>
      <w:r w:rsidRPr="00B7162C">
        <w:rPr>
          <w:rFonts w:hint="eastAsia"/>
          <w:sz w:val="32"/>
        </w:rPr>
        <w:lastRenderedPageBreak/>
        <w:t>Conclusion</w:t>
      </w:r>
    </w:p>
    <w:p w14:paraId="40EBC2CF" w14:textId="02ED43E8" w:rsidR="00F36928" w:rsidRPr="00AB648D" w:rsidRDefault="00F36928" w:rsidP="00F36928">
      <w:pPr>
        <w:tabs>
          <w:tab w:val="left" w:pos="990"/>
        </w:tabs>
        <w:spacing w:after="120" w:line="252" w:lineRule="auto"/>
        <w:jc w:val="both"/>
        <w:rPr>
          <w:color w:val="000000"/>
        </w:rPr>
      </w:pPr>
      <w:r>
        <w:t xml:space="preserve">In this contribution we provide the </w:t>
      </w:r>
      <w:r w:rsidR="00C61C51">
        <w:t>further</w:t>
      </w:r>
      <w:r>
        <w:t xml:space="preserve"> analysis on the impact of </w:t>
      </w:r>
      <w:proofErr w:type="spellStart"/>
      <w:r>
        <w:t>RedCap</w:t>
      </w:r>
      <w:proofErr w:type="spellEnd"/>
      <w:r>
        <w:t xml:space="preserve"> feature to RRM requirement. </w:t>
      </w:r>
    </w:p>
    <w:p w14:paraId="7B3FF5B4" w14:textId="77777777" w:rsidR="00C61C51" w:rsidRDefault="00C61C51" w:rsidP="00C61C51">
      <w:pPr>
        <w:tabs>
          <w:tab w:val="left" w:pos="990"/>
        </w:tabs>
        <w:spacing w:after="120" w:line="252" w:lineRule="auto"/>
        <w:jc w:val="both"/>
        <w:rPr>
          <w:b/>
          <w:bCs/>
          <w:i/>
          <w:iCs/>
          <w:color w:val="000000"/>
        </w:rPr>
      </w:pPr>
      <w:r w:rsidRPr="00BD1ACA">
        <w:rPr>
          <w:b/>
          <w:bCs/>
          <w:i/>
          <w:iCs/>
          <w:color w:val="000000"/>
        </w:rPr>
        <w:t>Proposal 1:</w:t>
      </w:r>
      <w:r>
        <w:rPr>
          <w:b/>
          <w:bCs/>
          <w:i/>
          <w:iCs/>
          <w:color w:val="000000"/>
        </w:rPr>
        <w:t xml:space="preserve"> </w:t>
      </w:r>
      <w:r w:rsidRPr="00BD1ACA">
        <w:rPr>
          <w:b/>
          <w:bCs/>
          <w:i/>
          <w:iCs/>
          <w:color w:val="000000"/>
        </w:rPr>
        <w:t xml:space="preserve">RAN4 defines </w:t>
      </w:r>
      <w:r w:rsidR="00E72401" w:rsidRPr="00E72401">
        <w:rPr>
          <w:rFonts w:eastAsiaTheme="minorEastAsia"/>
          <w:b/>
          <w:bCs/>
          <w:i/>
          <w:iCs/>
          <w:color w:val="000000"/>
        </w:rPr>
        <w:t xml:space="preserve">inter-frequency RRM requirements for </w:t>
      </w:r>
      <w:proofErr w:type="spellStart"/>
      <w:r w:rsidR="00E72401" w:rsidRPr="00E72401">
        <w:rPr>
          <w:rFonts w:eastAsiaTheme="minorEastAsia"/>
          <w:b/>
          <w:bCs/>
          <w:i/>
          <w:iCs/>
          <w:color w:val="000000"/>
        </w:rPr>
        <w:t>RedCap</w:t>
      </w:r>
      <w:proofErr w:type="spellEnd"/>
      <w:r w:rsidR="00E72401" w:rsidRPr="00E72401">
        <w:rPr>
          <w:rFonts w:eastAsiaTheme="minorEastAsia"/>
          <w:b/>
          <w:bCs/>
          <w:i/>
          <w:iCs/>
          <w:color w:val="000000"/>
        </w:rPr>
        <w:t xml:space="preserve"> UE in Rel-17</w:t>
      </w:r>
      <w:r w:rsidRPr="00BD1ACA">
        <w:rPr>
          <w:b/>
          <w:bCs/>
          <w:i/>
          <w:iCs/>
          <w:color w:val="000000"/>
        </w:rPr>
        <w:t>.</w:t>
      </w:r>
    </w:p>
    <w:p w14:paraId="5FC1E9F5" w14:textId="77777777" w:rsidR="00C61C51" w:rsidRPr="00BD1ACA" w:rsidRDefault="00C61C51" w:rsidP="00C61C51">
      <w:pPr>
        <w:tabs>
          <w:tab w:val="left" w:pos="990"/>
        </w:tabs>
        <w:spacing w:after="120" w:line="252" w:lineRule="auto"/>
        <w:jc w:val="both"/>
        <w:rPr>
          <w:b/>
          <w:bCs/>
          <w:i/>
          <w:iCs/>
          <w:color w:val="000000"/>
        </w:rPr>
      </w:pPr>
      <w:r w:rsidRPr="00BD1ACA">
        <w:rPr>
          <w:b/>
          <w:bCs/>
          <w:i/>
          <w:iCs/>
          <w:color w:val="000000"/>
        </w:rPr>
        <w:t xml:space="preserve">Proposal </w:t>
      </w:r>
      <w:r>
        <w:rPr>
          <w:b/>
          <w:bCs/>
          <w:i/>
          <w:iCs/>
          <w:color w:val="000000"/>
        </w:rPr>
        <w:t>2</w:t>
      </w:r>
      <w:r w:rsidRPr="00BD1ACA">
        <w:rPr>
          <w:b/>
          <w:bCs/>
          <w:i/>
          <w:iCs/>
          <w:color w:val="000000"/>
        </w:rPr>
        <w:t>:</w:t>
      </w:r>
    </w:p>
    <w:p w14:paraId="2D3947AD" w14:textId="77777777" w:rsidR="00C61C51" w:rsidRPr="00BD1ACA" w:rsidRDefault="00C61C51" w:rsidP="00C61C51">
      <w:pPr>
        <w:tabs>
          <w:tab w:val="left" w:pos="990"/>
        </w:tabs>
        <w:spacing w:after="120" w:line="252" w:lineRule="auto"/>
        <w:jc w:val="both"/>
        <w:rPr>
          <w:b/>
          <w:bCs/>
          <w:i/>
          <w:iCs/>
          <w:color w:val="000000"/>
        </w:rPr>
      </w:pPr>
      <w:r w:rsidRPr="00BD1ACA">
        <w:rPr>
          <w:b/>
          <w:bCs/>
          <w:i/>
          <w:iCs/>
          <w:color w:val="000000"/>
        </w:rPr>
        <w:t>•</w:t>
      </w:r>
      <w:r>
        <w:rPr>
          <w:b/>
          <w:bCs/>
          <w:i/>
          <w:iCs/>
          <w:color w:val="000000"/>
        </w:rPr>
        <w:t xml:space="preserve"> </w:t>
      </w:r>
      <w:r w:rsidRPr="00BD1ACA">
        <w:rPr>
          <w:b/>
          <w:bCs/>
          <w:i/>
          <w:iCs/>
          <w:color w:val="000000"/>
        </w:rPr>
        <w:t xml:space="preserve">Do not define inter-RAT RRM requirements on 2G/3G for </w:t>
      </w:r>
      <w:proofErr w:type="spellStart"/>
      <w:r w:rsidRPr="00BD1ACA">
        <w:rPr>
          <w:b/>
          <w:bCs/>
          <w:i/>
          <w:iCs/>
          <w:color w:val="000000"/>
        </w:rPr>
        <w:t>RedCap</w:t>
      </w:r>
      <w:proofErr w:type="spellEnd"/>
      <w:r w:rsidRPr="00BD1ACA">
        <w:rPr>
          <w:b/>
          <w:bCs/>
          <w:i/>
          <w:iCs/>
          <w:color w:val="000000"/>
        </w:rPr>
        <w:t xml:space="preserve"> UE in Rel-17</w:t>
      </w:r>
    </w:p>
    <w:p w14:paraId="097F925D" w14:textId="7E1EBD71" w:rsidR="00C61C51" w:rsidRDefault="00C61C51" w:rsidP="00C61C51">
      <w:pPr>
        <w:tabs>
          <w:tab w:val="left" w:pos="990"/>
        </w:tabs>
        <w:spacing w:after="120" w:line="252" w:lineRule="auto"/>
        <w:jc w:val="both"/>
        <w:rPr>
          <w:b/>
          <w:bCs/>
          <w:i/>
          <w:iCs/>
          <w:color w:val="000000"/>
        </w:rPr>
      </w:pPr>
      <w:r w:rsidRPr="00BD1ACA">
        <w:rPr>
          <w:b/>
          <w:bCs/>
          <w:i/>
          <w:iCs/>
          <w:color w:val="000000"/>
        </w:rPr>
        <w:t>•</w:t>
      </w:r>
      <w:r>
        <w:rPr>
          <w:b/>
          <w:bCs/>
          <w:i/>
          <w:iCs/>
          <w:color w:val="000000"/>
        </w:rPr>
        <w:t xml:space="preserve"> RAN4</w:t>
      </w:r>
      <w:r w:rsidRPr="00BD1ACA">
        <w:rPr>
          <w:b/>
          <w:bCs/>
          <w:i/>
          <w:iCs/>
          <w:color w:val="000000"/>
        </w:rPr>
        <w:t xml:space="preserve"> define</w:t>
      </w:r>
      <w:r>
        <w:rPr>
          <w:b/>
          <w:bCs/>
          <w:i/>
          <w:iCs/>
          <w:color w:val="000000"/>
        </w:rPr>
        <w:t>s</w:t>
      </w:r>
      <w:r w:rsidRPr="00BD1ACA">
        <w:rPr>
          <w:b/>
          <w:bCs/>
          <w:i/>
          <w:iCs/>
          <w:color w:val="000000"/>
        </w:rPr>
        <w:t xml:space="preserve"> inter-RAT RRM requirements on LTE for </w:t>
      </w:r>
      <w:proofErr w:type="spellStart"/>
      <w:r w:rsidRPr="00BD1ACA">
        <w:rPr>
          <w:b/>
          <w:bCs/>
          <w:i/>
          <w:iCs/>
          <w:color w:val="000000"/>
        </w:rPr>
        <w:t>RedCap</w:t>
      </w:r>
      <w:proofErr w:type="spellEnd"/>
      <w:r w:rsidRPr="00BD1ACA">
        <w:rPr>
          <w:b/>
          <w:bCs/>
          <w:i/>
          <w:iCs/>
          <w:color w:val="000000"/>
        </w:rPr>
        <w:t xml:space="preserve"> UE in Rel-17</w:t>
      </w:r>
    </w:p>
    <w:p w14:paraId="7EC56185" w14:textId="77777777" w:rsidR="00C61C51" w:rsidRPr="00C872EA" w:rsidRDefault="00C61C51" w:rsidP="00C61C51">
      <w:pPr>
        <w:tabs>
          <w:tab w:val="left" w:pos="990"/>
        </w:tabs>
        <w:spacing w:after="120" w:line="252" w:lineRule="auto"/>
        <w:rPr>
          <w:b/>
          <w:bCs/>
          <w:i/>
          <w:iCs/>
          <w:color w:val="000000"/>
        </w:rPr>
      </w:pPr>
      <w:r w:rsidRPr="00C872EA">
        <w:rPr>
          <w:b/>
          <w:bCs/>
          <w:i/>
          <w:iCs/>
          <w:color w:val="000000"/>
        </w:rPr>
        <w:t xml:space="preserve">Proposal 3: agree on the table 1 for RRM impacts on TS38.133 for </w:t>
      </w:r>
      <w:proofErr w:type="spellStart"/>
      <w:r w:rsidRPr="00C872EA">
        <w:rPr>
          <w:b/>
          <w:bCs/>
          <w:i/>
          <w:iCs/>
          <w:color w:val="000000"/>
        </w:rPr>
        <w:t>RedCap</w:t>
      </w:r>
      <w:proofErr w:type="spellEnd"/>
      <w:r w:rsidRPr="00C872EA">
        <w:rPr>
          <w:b/>
          <w:bCs/>
          <w:i/>
          <w:iCs/>
          <w:color w:val="000000"/>
        </w:rPr>
        <w:t xml:space="preserve"> UE.</w:t>
      </w:r>
    </w:p>
    <w:p w14:paraId="4FA30933" w14:textId="77777777" w:rsidR="00C61C51" w:rsidRPr="002B454A" w:rsidRDefault="00C61C51" w:rsidP="002B454A">
      <w:pPr>
        <w:tabs>
          <w:tab w:val="left" w:pos="990"/>
        </w:tabs>
        <w:spacing w:after="120" w:line="252" w:lineRule="auto"/>
        <w:rPr>
          <w:b/>
          <w:bCs/>
          <w:i/>
          <w:iCs/>
          <w:color w:val="000000"/>
        </w:rPr>
      </w:pPr>
      <w:r w:rsidRPr="002B454A">
        <w:rPr>
          <w:b/>
          <w:bCs/>
          <w:i/>
          <w:iCs/>
          <w:color w:val="000000"/>
        </w:rPr>
        <w:t xml:space="preserve">Proposal 4: Whether LTE cat-M1 or NB-IoT shall be considered for </w:t>
      </w:r>
      <w:proofErr w:type="spellStart"/>
      <w:r w:rsidRPr="002B454A">
        <w:rPr>
          <w:b/>
          <w:bCs/>
          <w:i/>
          <w:iCs/>
          <w:color w:val="000000"/>
        </w:rPr>
        <w:t>RedCap</w:t>
      </w:r>
      <w:proofErr w:type="spellEnd"/>
      <w:r w:rsidRPr="002B454A">
        <w:rPr>
          <w:b/>
          <w:bCs/>
          <w:i/>
          <w:iCs/>
          <w:color w:val="000000"/>
        </w:rPr>
        <w:t xml:space="preserve"> requirement in TS36.133 is discussed in </w:t>
      </w:r>
      <w:proofErr w:type="gramStart"/>
      <w:r w:rsidRPr="002B454A">
        <w:rPr>
          <w:b/>
          <w:bCs/>
          <w:i/>
          <w:iCs/>
          <w:color w:val="000000"/>
        </w:rPr>
        <w:t>case by case</w:t>
      </w:r>
      <w:proofErr w:type="gramEnd"/>
      <w:r w:rsidRPr="002B454A">
        <w:rPr>
          <w:b/>
          <w:bCs/>
          <w:i/>
          <w:iCs/>
          <w:color w:val="000000"/>
        </w:rPr>
        <w:t xml:space="preserve"> manner after sufficient progress is made in the WI.</w:t>
      </w:r>
    </w:p>
    <w:p w14:paraId="7C569913" w14:textId="79B3B59F" w:rsidR="00C61C51" w:rsidRPr="00BD1ACA" w:rsidRDefault="002B454A" w:rsidP="002B454A">
      <w:pPr>
        <w:tabs>
          <w:tab w:val="left" w:pos="990"/>
        </w:tabs>
        <w:spacing w:after="120" w:line="252" w:lineRule="auto"/>
        <w:rPr>
          <w:b/>
          <w:bCs/>
          <w:i/>
          <w:iCs/>
          <w:color w:val="000000"/>
        </w:rPr>
      </w:pPr>
      <w:r w:rsidRPr="00C872EA">
        <w:rPr>
          <w:b/>
          <w:bCs/>
          <w:i/>
          <w:iCs/>
          <w:color w:val="000000"/>
        </w:rPr>
        <w:t xml:space="preserve">Proposal </w:t>
      </w:r>
      <w:r>
        <w:rPr>
          <w:b/>
          <w:bCs/>
          <w:i/>
          <w:iCs/>
          <w:color w:val="000000"/>
        </w:rPr>
        <w:t>5</w:t>
      </w:r>
      <w:r w:rsidRPr="00C872EA">
        <w:rPr>
          <w:b/>
          <w:bCs/>
          <w:i/>
          <w:iCs/>
          <w:color w:val="000000"/>
        </w:rPr>
        <w:t xml:space="preserve">: agree on the table </w:t>
      </w:r>
      <w:r>
        <w:rPr>
          <w:b/>
          <w:bCs/>
          <w:i/>
          <w:iCs/>
          <w:color w:val="000000"/>
        </w:rPr>
        <w:t>2</w:t>
      </w:r>
      <w:r w:rsidRPr="00C872EA">
        <w:rPr>
          <w:b/>
          <w:bCs/>
          <w:i/>
          <w:iCs/>
          <w:color w:val="000000"/>
        </w:rPr>
        <w:t xml:space="preserve"> for RRM impacts on TS3</w:t>
      </w:r>
      <w:r>
        <w:rPr>
          <w:b/>
          <w:bCs/>
          <w:i/>
          <w:iCs/>
          <w:color w:val="000000"/>
        </w:rPr>
        <w:t>6</w:t>
      </w:r>
      <w:r w:rsidRPr="00C872EA">
        <w:rPr>
          <w:b/>
          <w:bCs/>
          <w:i/>
          <w:iCs/>
          <w:color w:val="000000"/>
        </w:rPr>
        <w:t xml:space="preserve">.133 for </w:t>
      </w:r>
      <w:proofErr w:type="spellStart"/>
      <w:r w:rsidRPr="00C872EA">
        <w:rPr>
          <w:b/>
          <w:bCs/>
          <w:i/>
          <w:iCs/>
          <w:color w:val="000000"/>
        </w:rPr>
        <w:t>RedCap</w:t>
      </w:r>
      <w:proofErr w:type="spellEnd"/>
      <w:r w:rsidRPr="00C872EA">
        <w:rPr>
          <w:b/>
          <w:bCs/>
          <w:i/>
          <w:iCs/>
          <w:color w:val="000000"/>
        </w:rPr>
        <w:t xml:space="preserve"> UE.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DF76DB0" w14:textId="24391F38" w:rsidR="005F247F" w:rsidRDefault="005F247F" w:rsidP="009D56DB">
      <w:r>
        <w:t>[</w:t>
      </w:r>
      <w:r w:rsidR="00AB648D">
        <w:t>1</w:t>
      </w:r>
      <w:r>
        <w:t xml:space="preserve">] </w:t>
      </w:r>
      <w:r w:rsidR="00E72401" w:rsidRPr="00E72401">
        <w:t>RP-211574</w:t>
      </w:r>
      <w:r>
        <w:t xml:space="preserve">, </w:t>
      </w:r>
      <w:r w:rsidR="00CE25FB" w:rsidRPr="00CE25FB">
        <w:t>Revised WID on Support of reduced capability NR devices</w:t>
      </w:r>
      <w:r>
        <w:t xml:space="preserve">, </w:t>
      </w:r>
      <w:r w:rsidR="003D6E59">
        <w:t>Ericsson</w:t>
      </w:r>
      <w:r>
        <w:t>, RAN</w:t>
      </w:r>
      <w:r w:rsidR="00CE25FB">
        <w:t>P #9</w:t>
      </w:r>
      <w:r w:rsidR="00E72401">
        <w:t>2</w:t>
      </w:r>
      <w:r w:rsidR="00CE25FB">
        <w:t>e meeting</w:t>
      </w:r>
    </w:p>
    <w:p w14:paraId="3E6F6E90" w14:textId="6ACE0FA2" w:rsidR="00E72401" w:rsidRDefault="00E72401" w:rsidP="009D56DB">
      <w:r>
        <w:t>[2]</w:t>
      </w:r>
      <w:r w:rsidRPr="00E72401">
        <w:t xml:space="preserve"> R4-2108359</w:t>
      </w:r>
      <w:r>
        <w:t xml:space="preserve">, </w:t>
      </w:r>
      <w:r w:rsidRPr="00E72401">
        <w:t xml:space="preserve">WF on </w:t>
      </w:r>
      <w:proofErr w:type="spellStart"/>
      <w:r w:rsidRPr="00E72401">
        <w:t>RedCap</w:t>
      </w:r>
      <w:proofErr w:type="spellEnd"/>
      <w:r w:rsidRPr="00E72401">
        <w:t xml:space="preserve"> RRM requirements</w:t>
      </w:r>
      <w:r>
        <w:t>, Ericsson, RAN4 #99e meeting</w:t>
      </w: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B1A4" w14:textId="77777777" w:rsidR="006F5E13" w:rsidRDefault="006F5E13">
      <w:r>
        <w:separator/>
      </w:r>
    </w:p>
  </w:endnote>
  <w:endnote w:type="continuationSeparator" w:id="0">
    <w:p w14:paraId="3DECB807" w14:textId="77777777" w:rsidR="006F5E13" w:rsidRDefault="006F5E13">
      <w:r>
        <w:continuationSeparator/>
      </w:r>
    </w:p>
  </w:endnote>
  <w:endnote w:type="continuationNotice" w:id="1">
    <w:p w14:paraId="2A316514" w14:textId="77777777" w:rsidR="006F5E13" w:rsidRDefault="006F5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F484" w14:textId="77777777" w:rsidR="006F5E13" w:rsidRDefault="006F5E13">
      <w:r>
        <w:separator/>
      </w:r>
    </w:p>
  </w:footnote>
  <w:footnote w:type="continuationSeparator" w:id="0">
    <w:p w14:paraId="1935CDE7" w14:textId="77777777" w:rsidR="006F5E13" w:rsidRDefault="006F5E13">
      <w:r>
        <w:continuationSeparator/>
      </w:r>
    </w:p>
  </w:footnote>
  <w:footnote w:type="continuationNotice" w:id="1">
    <w:p w14:paraId="7B1F715F" w14:textId="77777777" w:rsidR="006F5E13" w:rsidRDefault="006F5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2D102F"/>
    <w:multiLevelType w:val="hybridMultilevel"/>
    <w:tmpl w:val="266C49A4"/>
    <w:lvl w:ilvl="0" w:tplc="864A52D6">
      <w:start w:val="1"/>
      <w:numFmt w:val="bullet"/>
      <w:lvlText w:val="•"/>
      <w:lvlJc w:val="left"/>
      <w:pPr>
        <w:tabs>
          <w:tab w:val="num" w:pos="720"/>
        </w:tabs>
        <w:ind w:left="720" w:hanging="360"/>
      </w:pPr>
      <w:rPr>
        <w:rFonts w:ascii="Arial" w:hAnsi="Arial" w:hint="default"/>
      </w:rPr>
    </w:lvl>
    <w:lvl w:ilvl="1" w:tplc="684A6970">
      <w:numFmt w:val="bullet"/>
      <w:lvlText w:val="•"/>
      <w:lvlJc w:val="left"/>
      <w:pPr>
        <w:tabs>
          <w:tab w:val="num" w:pos="1440"/>
        </w:tabs>
        <w:ind w:left="1440" w:hanging="360"/>
      </w:pPr>
      <w:rPr>
        <w:rFonts w:ascii="Arial" w:hAnsi="Arial" w:hint="default"/>
      </w:rPr>
    </w:lvl>
    <w:lvl w:ilvl="2" w:tplc="464C472A">
      <w:start w:val="1"/>
      <w:numFmt w:val="bullet"/>
      <w:lvlText w:val="•"/>
      <w:lvlJc w:val="left"/>
      <w:pPr>
        <w:tabs>
          <w:tab w:val="num" w:pos="2160"/>
        </w:tabs>
        <w:ind w:left="2160" w:hanging="360"/>
      </w:pPr>
      <w:rPr>
        <w:rFonts w:ascii="Arial" w:hAnsi="Arial" w:hint="default"/>
      </w:rPr>
    </w:lvl>
    <w:lvl w:ilvl="3" w:tplc="9FE80638" w:tentative="1">
      <w:start w:val="1"/>
      <w:numFmt w:val="bullet"/>
      <w:lvlText w:val="•"/>
      <w:lvlJc w:val="left"/>
      <w:pPr>
        <w:tabs>
          <w:tab w:val="num" w:pos="2880"/>
        </w:tabs>
        <w:ind w:left="2880" w:hanging="360"/>
      </w:pPr>
      <w:rPr>
        <w:rFonts w:ascii="Arial" w:hAnsi="Arial" w:hint="default"/>
      </w:rPr>
    </w:lvl>
    <w:lvl w:ilvl="4" w:tplc="F30CCBE2" w:tentative="1">
      <w:start w:val="1"/>
      <w:numFmt w:val="bullet"/>
      <w:lvlText w:val="•"/>
      <w:lvlJc w:val="left"/>
      <w:pPr>
        <w:tabs>
          <w:tab w:val="num" w:pos="3600"/>
        </w:tabs>
        <w:ind w:left="3600" w:hanging="360"/>
      </w:pPr>
      <w:rPr>
        <w:rFonts w:ascii="Arial" w:hAnsi="Arial" w:hint="default"/>
      </w:rPr>
    </w:lvl>
    <w:lvl w:ilvl="5" w:tplc="1C320A12" w:tentative="1">
      <w:start w:val="1"/>
      <w:numFmt w:val="bullet"/>
      <w:lvlText w:val="•"/>
      <w:lvlJc w:val="left"/>
      <w:pPr>
        <w:tabs>
          <w:tab w:val="num" w:pos="4320"/>
        </w:tabs>
        <w:ind w:left="4320" w:hanging="360"/>
      </w:pPr>
      <w:rPr>
        <w:rFonts w:ascii="Arial" w:hAnsi="Arial" w:hint="default"/>
      </w:rPr>
    </w:lvl>
    <w:lvl w:ilvl="6" w:tplc="99D65734" w:tentative="1">
      <w:start w:val="1"/>
      <w:numFmt w:val="bullet"/>
      <w:lvlText w:val="•"/>
      <w:lvlJc w:val="left"/>
      <w:pPr>
        <w:tabs>
          <w:tab w:val="num" w:pos="5040"/>
        </w:tabs>
        <w:ind w:left="5040" w:hanging="360"/>
      </w:pPr>
      <w:rPr>
        <w:rFonts w:ascii="Arial" w:hAnsi="Arial" w:hint="default"/>
      </w:rPr>
    </w:lvl>
    <w:lvl w:ilvl="7" w:tplc="EC7E2B32" w:tentative="1">
      <w:start w:val="1"/>
      <w:numFmt w:val="bullet"/>
      <w:lvlText w:val="•"/>
      <w:lvlJc w:val="left"/>
      <w:pPr>
        <w:tabs>
          <w:tab w:val="num" w:pos="5760"/>
        </w:tabs>
        <w:ind w:left="5760" w:hanging="360"/>
      </w:pPr>
      <w:rPr>
        <w:rFonts w:ascii="Arial" w:hAnsi="Arial" w:hint="default"/>
      </w:rPr>
    </w:lvl>
    <w:lvl w:ilvl="8" w:tplc="9F6C7A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ED454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940297"/>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7CE720A"/>
    <w:multiLevelType w:val="multilevel"/>
    <w:tmpl w:val="815AE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9E438B"/>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31E60D3"/>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AC50EE0"/>
    <w:multiLevelType w:val="multilevel"/>
    <w:tmpl w:val="CB7C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FD324D"/>
    <w:multiLevelType w:val="multilevel"/>
    <w:tmpl w:val="F386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256DC9"/>
    <w:multiLevelType w:val="multilevel"/>
    <w:tmpl w:val="231C3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AB0EF9"/>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438F01FB"/>
    <w:multiLevelType w:val="hybridMultilevel"/>
    <w:tmpl w:val="623AD1BC"/>
    <w:lvl w:ilvl="0" w:tplc="CBD2D244">
      <w:start w:val="1"/>
      <w:numFmt w:val="bullet"/>
      <w:lvlText w:val="•"/>
      <w:lvlJc w:val="left"/>
      <w:pPr>
        <w:tabs>
          <w:tab w:val="num" w:pos="720"/>
        </w:tabs>
        <w:ind w:left="720" w:hanging="360"/>
      </w:pPr>
      <w:rPr>
        <w:rFonts w:ascii="Arial" w:hAnsi="Arial" w:hint="default"/>
      </w:rPr>
    </w:lvl>
    <w:lvl w:ilvl="1" w:tplc="3860050C">
      <w:numFmt w:val="bullet"/>
      <w:lvlText w:val="•"/>
      <w:lvlJc w:val="left"/>
      <w:pPr>
        <w:tabs>
          <w:tab w:val="num" w:pos="1440"/>
        </w:tabs>
        <w:ind w:left="1440" w:hanging="360"/>
      </w:pPr>
      <w:rPr>
        <w:rFonts w:ascii="Arial" w:hAnsi="Arial" w:hint="default"/>
      </w:rPr>
    </w:lvl>
    <w:lvl w:ilvl="2" w:tplc="ED82392C">
      <w:start w:val="1"/>
      <w:numFmt w:val="bullet"/>
      <w:lvlText w:val="•"/>
      <w:lvlJc w:val="left"/>
      <w:pPr>
        <w:tabs>
          <w:tab w:val="num" w:pos="2160"/>
        </w:tabs>
        <w:ind w:left="2160" w:hanging="360"/>
      </w:pPr>
      <w:rPr>
        <w:rFonts w:ascii="Arial" w:hAnsi="Arial" w:hint="default"/>
      </w:rPr>
    </w:lvl>
    <w:lvl w:ilvl="3" w:tplc="BE9CF838">
      <w:numFmt w:val="bullet"/>
      <w:lvlText w:val="•"/>
      <w:lvlJc w:val="left"/>
      <w:pPr>
        <w:tabs>
          <w:tab w:val="num" w:pos="2880"/>
        </w:tabs>
        <w:ind w:left="2880" w:hanging="360"/>
      </w:pPr>
      <w:rPr>
        <w:rFonts w:ascii="Arial" w:hAnsi="Arial" w:hint="default"/>
      </w:rPr>
    </w:lvl>
    <w:lvl w:ilvl="4" w:tplc="34A8966A" w:tentative="1">
      <w:start w:val="1"/>
      <w:numFmt w:val="bullet"/>
      <w:lvlText w:val="•"/>
      <w:lvlJc w:val="left"/>
      <w:pPr>
        <w:tabs>
          <w:tab w:val="num" w:pos="3600"/>
        </w:tabs>
        <w:ind w:left="3600" w:hanging="360"/>
      </w:pPr>
      <w:rPr>
        <w:rFonts w:ascii="Arial" w:hAnsi="Arial" w:hint="default"/>
      </w:rPr>
    </w:lvl>
    <w:lvl w:ilvl="5" w:tplc="DCDA3754" w:tentative="1">
      <w:start w:val="1"/>
      <w:numFmt w:val="bullet"/>
      <w:lvlText w:val="•"/>
      <w:lvlJc w:val="left"/>
      <w:pPr>
        <w:tabs>
          <w:tab w:val="num" w:pos="4320"/>
        </w:tabs>
        <w:ind w:left="4320" w:hanging="360"/>
      </w:pPr>
      <w:rPr>
        <w:rFonts w:ascii="Arial" w:hAnsi="Arial" w:hint="default"/>
      </w:rPr>
    </w:lvl>
    <w:lvl w:ilvl="6" w:tplc="220A5286" w:tentative="1">
      <w:start w:val="1"/>
      <w:numFmt w:val="bullet"/>
      <w:lvlText w:val="•"/>
      <w:lvlJc w:val="left"/>
      <w:pPr>
        <w:tabs>
          <w:tab w:val="num" w:pos="5040"/>
        </w:tabs>
        <w:ind w:left="5040" w:hanging="360"/>
      </w:pPr>
      <w:rPr>
        <w:rFonts w:ascii="Arial" w:hAnsi="Arial" w:hint="default"/>
      </w:rPr>
    </w:lvl>
    <w:lvl w:ilvl="7" w:tplc="36944A40" w:tentative="1">
      <w:start w:val="1"/>
      <w:numFmt w:val="bullet"/>
      <w:lvlText w:val="•"/>
      <w:lvlJc w:val="left"/>
      <w:pPr>
        <w:tabs>
          <w:tab w:val="num" w:pos="5760"/>
        </w:tabs>
        <w:ind w:left="5760" w:hanging="360"/>
      </w:pPr>
      <w:rPr>
        <w:rFonts w:ascii="Arial" w:hAnsi="Arial" w:hint="default"/>
      </w:rPr>
    </w:lvl>
    <w:lvl w:ilvl="8" w:tplc="021C5E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A154E9"/>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7546"/>
    <w:multiLevelType w:val="hybridMultilevel"/>
    <w:tmpl w:val="AFCCC4A8"/>
    <w:lvl w:ilvl="0" w:tplc="D56AD5E4">
      <w:start w:val="1"/>
      <w:numFmt w:val="bullet"/>
      <w:lvlText w:val="•"/>
      <w:lvlJc w:val="left"/>
      <w:pPr>
        <w:tabs>
          <w:tab w:val="num" w:pos="720"/>
        </w:tabs>
        <w:ind w:left="720" w:hanging="360"/>
      </w:pPr>
      <w:rPr>
        <w:rFonts w:ascii="Arial" w:hAnsi="Arial" w:hint="default"/>
      </w:rPr>
    </w:lvl>
    <w:lvl w:ilvl="1" w:tplc="23EA20C8">
      <w:numFmt w:val="bullet"/>
      <w:lvlText w:val="•"/>
      <w:lvlJc w:val="left"/>
      <w:pPr>
        <w:tabs>
          <w:tab w:val="num" w:pos="1440"/>
        </w:tabs>
        <w:ind w:left="1440" w:hanging="360"/>
      </w:pPr>
      <w:rPr>
        <w:rFonts w:ascii="Arial" w:hAnsi="Arial" w:hint="default"/>
      </w:rPr>
    </w:lvl>
    <w:lvl w:ilvl="2" w:tplc="F70AF62C">
      <w:numFmt w:val="bullet"/>
      <w:lvlText w:val="•"/>
      <w:lvlJc w:val="left"/>
      <w:pPr>
        <w:tabs>
          <w:tab w:val="num" w:pos="2160"/>
        </w:tabs>
        <w:ind w:left="2160" w:hanging="360"/>
      </w:pPr>
      <w:rPr>
        <w:rFonts w:ascii="Arial" w:hAnsi="Arial" w:hint="default"/>
      </w:rPr>
    </w:lvl>
    <w:lvl w:ilvl="3" w:tplc="79202710" w:tentative="1">
      <w:start w:val="1"/>
      <w:numFmt w:val="bullet"/>
      <w:lvlText w:val="•"/>
      <w:lvlJc w:val="left"/>
      <w:pPr>
        <w:tabs>
          <w:tab w:val="num" w:pos="2880"/>
        </w:tabs>
        <w:ind w:left="2880" w:hanging="360"/>
      </w:pPr>
      <w:rPr>
        <w:rFonts w:ascii="Arial" w:hAnsi="Arial" w:hint="default"/>
      </w:rPr>
    </w:lvl>
    <w:lvl w:ilvl="4" w:tplc="FF5E5792" w:tentative="1">
      <w:start w:val="1"/>
      <w:numFmt w:val="bullet"/>
      <w:lvlText w:val="•"/>
      <w:lvlJc w:val="left"/>
      <w:pPr>
        <w:tabs>
          <w:tab w:val="num" w:pos="3600"/>
        </w:tabs>
        <w:ind w:left="3600" w:hanging="360"/>
      </w:pPr>
      <w:rPr>
        <w:rFonts w:ascii="Arial" w:hAnsi="Arial" w:hint="default"/>
      </w:rPr>
    </w:lvl>
    <w:lvl w:ilvl="5" w:tplc="E0142462" w:tentative="1">
      <w:start w:val="1"/>
      <w:numFmt w:val="bullet"/>
      <w:lvlText w:val="•"/>
      <w:lvlJc w:val="left"/>
      <w:pPr>
        <w:tabs>
          <w:tab w:val="num" w:pos="4320"/>
        </w:tabs>
        <w:ind w:left="4320" w:hanging="360"/>
      </w:pPr>
      <w:rPr>
        <w:rFonts w:ascii="Arial" w:hAnsi="Arial" w:hint="default"/>
      </w:rPr>
    </w:lvl>
    <w:lvl w:ilvl="6" w:tplc="236061AC" w:tentative="1">
      <w:start w:val="1"/>
      <w:numFmt w:val="bullet"/>
      <w:lvlText w:val="•"/>
      <w:lvlJc w:val="left"/>
      <w:pPr>
        <w:tabs>
          <w:tab w:val="num" w:pos="5040"/>
        </w:tabs>
        <w:ind w:left="5040" w:hanging="360"/>
      </w:pPr>
      <w:rPr>
        <w:rFonts w:ascii="Arial" w:hAnsi="Arial" w:hint="default"/>
      </w:rPr>
    </w:lvl>
    <w:lvl w:ilvl="7" w:tplc="99EA3784" w:tentative="1">
      <w:start w:val="1"/>
      <w:numFmt w:val="bullet"/>
      <w:lvlText w:val="•"/>
      <w:lvlJc w:val="left"/>
      <w:pPr>
        <w:tabs>
          <w:tab w:val="num" w:pos="5760"/>
        </w:tabs>
        <w:ind w:left="5760" w:hanging="360"/>
      </w:pPr>
      <w:rPr>
        <w:rFonts w:ascii="Arial" w:hAnsi="Arial" w:hint="default"/>
      </w:rPr>
    </w:lvl>
    <w:lvl w:ilvl="8" w:tplc="0EDED2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E9808CA"/>
    <w:multiLevelType w:val="hybridMultilevel"/>
    <w:tmpl w:val="A156EEEE"/>
    <w:lvl w:ilvl="0" w:tplc="B44C4FAA">
      <w:start w:val="1"/>
      <w:numFmt w:val="bullet"/>
      <w:lvlText w:val="•"/>
      <w:lvlJc w:val="left"/>
      <w:pPr>
        <w:tabs>
          <w:tab w:val="num" w:pos="720"/>
        </w:tabs>
        <w:ind w:left="720" w:hanging="360"/>
      </w:pPr>
      <w:rPr>
        <w:rFonts w:ascii="Arial" w:hAnsi="Arial" w:hint="default"/>
      </w:rPr>
    </w:lvl>
    <w:lvl w:ilvl="1" w:tplc="B1B29B0C" w:tentative="1">
      <w:start w:val="1"/>
      <w:numFmt w:val="bullet"/>
      <w:lvlText w:val="•"/>
      <w:lvlJc w:val="left"/>
      <w:pPr>
        <w:tabs>
          <w:tab w:val="num" w:pos="1440"/>
        </w:tabs>
        <w:ind w:left="1440" w:hanging="360"/>
      </w:pPr>
      <w:rPr>
        <w:rFonts w:ascii="Arial" w:hAnsi="Arial" w:hint="default"/>
      </w:rPr>
    </w:lvl>
    <w:lvl w:ilvl="2" w:tplc="A27292B4" w:tentative="1">
      <w:start w:val="1"/>
      <w:numFmt w:val="bullet"/>
      <w:lvlText w:val="•"/>
      <w:lvlJc w:val="left"/>
      <w:pPr>
        <w:tabs>
          <w:tab w:val="num" w:pos="2160"/>
        </w:tabs>
        <w:ind w:left="2160" w:hanging="360"/>
      </w:pPr>
      <w:rPr>
        <w:rFonts w:ascii="Arial" w:hAnsi="Arial" w:hint="default"/>
      </w:rPr>
    </w:lvl>
    <w:lvl w:ilvl="3" w:tplc="8EF6F0C8" w:tentative="1">
      <w:start w:val="1"/>
      <w:numFmt w:val="bullet"/>
      <w:lvlText w:val="•"/>
      <w:lvlJc w:val="left"/>
      <w:pPr>
        <w:tabs>
          <w:tab w:val="num" w:pos="2880"/>
        </w:tabs>
        <w:ind w:left="2880" w:hanging="360"/>
      </w:pPr>
      <w:rPr>
        <w:rFonts w:ascii="Arial" w:hAnsi="Arial" w:hint="default"/>
      </w:rPr>
    </w:lvl>
    <w:lvl w:ilvl="4" w:tplc="AB127B8C" w:tentative="1">
      <w:start w:val="1"/>
      <w:numFmt w:val="bullet"/>
      <w:lvlText w:val="•"/>
      <w:lvlJc w:val="left"/>
      <w:pPr>
        <w:tabs>
          <w:tab w:val="num" w:pos="3600"/>
        </w:tabs>
        <w:ind w:left="3600" w:hanging="360"/>
      </w:pPr>
      <w:rPr>
        <w:rFonts w:ascii="Arial" w:hAnsi="Arial" w:hint="default"/>
      </w:rPr>
    </w:lvl>
    <w:lvl w:ilvl="5" w:tplc="0EAAFB3A" w:tentative="1">
      <w:start w:val="1"/>
      <w:numFmt w:val="bullet"/>
      <w:lvlText w:val="•"/>
      <w:lvlJc w:val="left"/>
      <w:pPr>
        <w:tabs>
          <w:tab w:val="num" w:pos="4320"/>
        </w:tabs>
        <w:ind w:left="4320" w:hanging="360"/>
      </w:pPr>
      <w:rPr>
        <w:rFonts w:ascii="Arial" w:hAnsi="Arial" w:hint="default"/>
      </w:rPr>
    </w:lvl>
    <w:lvl w:ilvl="6" w:tplc="65BEC3C2" w:tentative="1">
      <w:start w:val="1"/>
      <w:numFmt w:val="bullet"/>
      <w:lvlText w:val="•"/>
      <w:lvlJc w:val="left"/>
      <w:pPr>
        <w:tabs>
          <w:tab w:val="num" w:pos="5040"/>
        </w:tabs>
        <w:ind w:left="5040" w:hanging="360"/>
      </w:pPr>
      <w:rPr>
        <w:rFonts w:ascii="Arial" w:hAnsi="Arial" w:hint="default"/>
      </w:rPr>
    </w:lvl>
    <w:lvl w:ilvl="7" w:tplc="9170F360" w:tentative="1">
      <w:start w:val="1"/>
      <w:numFmt w:val="bullet"/>
      <w:lvlText w:val="•"/>
      <w:lvlJc w:val="left"/>
      <w:pPr>
        <w:tabs>
          <w:tab w:val="num" w:pos="5760"/>
        </w:tabs>
        <w:ind w:left="5760" w:hanging="360"/>
      </w:pPr>
      <w:rPr>
        <w:rFonts w:ascii="Arial" w:hAnsi="Arial" w:hint="default"/>
      </w:rPr>
    </w:lvl>
    <w:lvl w:ilvl="8" w:tplc="50E026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95623"/>
    <w:multiLevelType w:val="hybridMultilevel"/>
    <w:tmpl w:val="9E8E46BE"/>
    <w:lvl w:ilvl="0" w:tplc="57D27180">
      <w:start w:val="1"/>
      <w:numFmt w:val="bullet"/>
      <w:lvlText w:val="•"/>
      <w:lvlJc w:val="left"/>
      <w:pPr>
        <w:tabs>
          <w:tab w:val="num" w:pos="720"/>
        </w:tabs>
        <w:ind w:left="720" w:hanging="360"/>
      </w:pPr>
      <w:rPr>
        <w:rFonts w:ascii="Arial" w:hAnsi="Arial" w:hint="default"/>
      </w:rPr>
    </w:lvl>
    <w:lvl w:ilvl="1" w:tplc="9C62F2C6">
      <w:start w:val="1"/>
      <w:numFmt w:val="bullet"/>
      <w:lvlText w:val="•"/>
      <w:lvlJc w:val="left"/>
      <w:pPr>
        <w:tabs>
          <w:tab w:val="num" w:pos="1440"/>
        </w:tabs>
        <w:ind w:left="1440" w:hanging="360"/>
      </w:pPr>
      <w:rPr>
        <w:rFonts w:ascii="Arial" w:hAnsi="Arial" w:hint="default"/>
      </w:rPr>
    </w:lvl>
    <w:lvl w:ilvl="2" w:tplc="5C2A1400">
      <w:start w:val="1"/>
      <w:numFmt w:val="bullet"/>
      <w:lvlText w:val="•"/>
      <w:lvlJc w:val="left"/>
      <w:pPr>
        <w:tabs>
          <w:tab w:val="num" w:pos="2160"/>
        </w:tabs>
        <w:ind w:left="2160" w:hanging="360"/>
      </w:pPr>
      <w:rPr>
        <w:rFonts w:ascii="Arial" w:hAnsi="Arial" w:hint="default"/>
      </w:rPr>
    </w:lvl>
    <w:lvl w:ilvl="3" w:tplc="A89CEED6" w:tentative="1">
      <w:start w:val="1"/>
      <w:numFmt w:val="bullet"/>
      <w:lvlText w:val="•"/>
      <w:lvlJc w:val="left"/>
      <w:pPr>
        <w:tabs>
          <w:tab w:val="num" w:pos="2880"/>
        </w:tabs>
        <w:ind w:left="2880" w:hanging="360"/>
      </w:pPr>
      <w:rPr>
        <w:rFonts w:ascii="Arial" w:hAnsi="Arial" w:hint="default"/>
      </w:rPr>
    </w:lvl>
    <w:lvl w:ilvl="4" w:tplc="4ABEB320" w:tentative="1">
      <w:start w:val="1"/>
      <w:numFmt w:val="bullet"/>
      <w:lvlText w:val="•"/>
      <w:lvlJc w:val="left"/>
      <w:pPr>
        <w:tabs>
          <w:tab w:val="num" w:pos="3600"/>
        </w:tabs>
        <w:ind w:left="3600" w:hanging="360"/>
      </w:pPr>
      <w:rPr>
        <w:rFonts w:ascii="Arial" w:hAnsi="Arial" w:hint="default"/>
      </w:rPr>
    </w:lvl>
    <w:lvl w:ilvl="5" w:tplc="60CCD63C" w:tentative="1">
      <w:start w:val="1"/>
      <w:numFmt w:val="bullet"/>
      <w:lvlText w:val="•"/>
      <w:lvlJc w:val="left"/>
      <w:pPr>
        <w:tabs>
          <w:tab w:val="num" w:pos="4320"/>
        </w:tabs>
        <w:ind w:left="4320" w:hanging="360"/>
      </w:pPr>
      <w:rPr>
        <w:rFonts w:ascii="Arial" w:hAnsi="Arial" w:hint="default"/>
      </w:rPr>
    </w:lvl>
    <w:lvl w:ilvl="6" w:tplc="695C8B18" w:tentative="1">
      <w:start w:val="1"/>
      <w:numFmt w:val="bullet"/>
      <w:lvlText w:val="•"/>
      <w:lvlJc w:val="left"/>
      <w:pPr>
        <w:tabs>
          <w:tab w:val="num" w:pos="5040"/>
        </w:tabs>
        <w:ind w:left="5040" w:hanging="360"/>
      </w:pPr>
      <w:rPr>
        <w:rFonts w:ascii="Arial" w:hAnsi="Arial" w:hint="default"/>
      </w:rPr>
    </w:lvl>
    <w:lvl w:ilvl="7" w:tplc="9976DF22" w:tentative="1">
      <w:start w:val="1"/>
      <w:numFmt w:val="bullet"/>
      <w:lvlText w:val="•"/>
      <w:lvlJc w:val="left"/>
      <w:pPr>
        <w:tabs>
          <w:tab w:val="num" w:pos="5760"/>
        </w:tabs>
        <w:ind w:left="5760" w:hanging="360"/>
      </w:pPr>
      <w:rPr>
        <w:rFonts w:ascii="Arial" w:hAnsi="Arial" w:hint="default"/>
      </w:rPr>
    </w:lvl>
    <w:lvl w:ilvl="8" w:tplc="949CA2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E76483"/>
    <w:multiLevelType w:val="multilevel"/>
    <w:tmpl w:val="00000001"/>
    <w:styleLink w:val="CurrentList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772D85"/>
    <w:multiLevelType w:val="multilevel"/>
    <w:tmpl w:val="E10AF21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47454E4"/>
    <w:multiLevelType w:val="multilevel"/>
    <w:tmpl w:val="EC62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1417A4"/>
    <w:multiLevelType w:val="multilevel"/>
    <w:tmpl w:val="28FA6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2A3A49"/>
    <w:multiLevelType w:val="multilevel"/>
    <w:tmpl w:val="83DE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2"/>
  </w:num>
  <w:num w:numId="12">
    <w:abstractNumId w:val="23"/>
  </w:num>
  <w:num w:numId="13">
    <w:abstractNumId w:val="3"/>
  </w:num>
  <w:num w:numId="14">
    <w:abstractNumId w:val="20"/>
  </w:num>
  <w:num w:numId="15">
    <w:abstractNumId w:val="18"/>
  </w:num>
  <w:num w:numId="16">
    <w:abstractNumId w:val="5"/>
  </w:num>
  <w:num w:numId="17">
    <w:abstractNumId w:val="13"/>
  </w:num>
  <w:num w:numId="18">
    <w:abstractNumId w:val="36"/>
  </w:num>
  <w:num w:numId="19">
    <w:abstractNumId w:val="37"/>
  </w:num>
  <w:num w:numId="20">
    <w:abstractNumId w:val="9"/>
  </w:num>
  <w:num w:numId="21">
    <w:abstractNumId w:val="15"/>
  </w:num>
  <w:num w:numId="22">
    <w:abstractNumId w:val="35"/>
  </w:num>
  <w:num w:numId="23">
    <w:abstractNumId w:val="14"/>
  </w:num>
  <w:num w:numId="24">
    <w:abstractNumId w:val="0"/>
  </w:num>
  <w:num w:numId="25">
    <w:abstractNumId w:val="1"/>
  </w:num>
  <w:num w:numId="26">
    <w:abstractNumId w:val="17"/>
  </w:num>
  <w:num w:numId="27">
    <w:abstractNumId w:val="12"/>
  </w:num>
  <w:num w:numId="28">
    <w:abstractNumId w:val="11"/>
  </w:num>
  <w:num w:numId="29">
    <w:abstractNumId w:val="27"/>
  </w:num>
  <w:num w:numId="30">
    <w:abstractNumId w:val="21"/>
  </w:num>
  <w:num w:numId="31">
    <w:abstractNumId w:val="34"/>
  </w:num>
  <w:num w:numId="32">
    <w:abstractNumId w:val="4"/>
  </w:num>
  <w:num w:numId="33">
    <w:abstractNumId w:val="22"/>
  </w:num>
  <w:num w:numId="34">
    <w:abstractNumId w:val="10"/>
  </w:num>
  <w:num w:numId="35">
    <w:abstractNumId w:val="30"/>
  </w:num>
  <w:num w:numId="36">
    <w:abstractNumId w:val="29"/>
  </w:num>
  <w:num w:numId="37">
    <w:abstractNumId w:val="24"/>
  </w:num>
  <w:num w:numId="38">
    <w:abstractNumId w:val="33"/>
  </w:num>
  <w:num w:numId="39">
    <w:abstractNumId w:val="31"/>
  </w:num>
  <w:num w:numId="40">
    <w:abstractNumId w:val="26"/>
  </w:num>
  <w:num w:numId="41">
    <w:abstractNumId w:val="16"/>
  </w:num>
  <w:num w:numId="4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8C"/>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656"/>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0DB"/>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769"/>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368E"/>
    <w:rsid w:val="002B454A"/>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559"/>
    <w:rsid w:val="002F5AE4"/>
    <w:rsid w:val="002F6C18"/>
    <w:rsid w:val="002F6CFC"/>
    <w:rsid w:val="002F730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32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7B8"/>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1A6"/>
    <w:rsid w:val="00526356"/>
    <w:rsid w:val="005279B8"/>
    <w:rsid w:val="00530065"/>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B8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5E13"/>
    <w:rsid w:val="006F6264"/>
    <w:rsid w:val="00700960"/>
    <w:rsid w:val="00700AB6"/>
    <w:rsid w:val="00701B60"/>
    <w:rsid w:val="00701BF4"/>
    <w:rsid w:val="00702525"/>
    <w:rsid w:val="00702C53"/>
    <w:rsid w:val="00703608"/>
    <w:rsid w:val="00703FD9"/>
    <w:rsid w:val="00704106"/>
    <w:rsid w:val="007050EC"/>
    <w:rsid w:val="007070E1"/>
    <w:rsid w:val="007109BD"/>
    <w:rsid w:val="007113AE"/>
    <w:rsid w:val="007113C5"/>
    <w:rsid w:val="007114C7"/>
    <w:rsid w:val="00711FF5"/>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143"/>
    <w:rsid w:val="00775200"/>
    <w:rsid w:val="00776DC6"/>
    <w:rsid w:val="00777681"/>
    <w:rsid w:val="00777880"/>
    <w:rsid w:val="00781085"/>
    <w:rsid w:val="007815D3"/>
    <w:rsid w:val="00781AB8"/>
    <w:rsid w:val="00781AF6"/>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2F39"/>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176"/>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0DAD"/>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44"/>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93D"/>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ACA"/>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1C51"/>
    <w:rsid w:val="00C6256B"/>
    <w:rsid w:val="00C62D3F"/>
    <w:rsid w:val="00C638F0"/>
    <w:rsid w:val="00C655B9"/>
    <w:rsid w:val="00C664F1"/>
    <w:rsid w:val="00C671E7"/>
    <w:rsid w:val="00C67674"/>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2EA"/>
    <w:rsid w:val="00C9017B"/>
    <w:rsid w:val="00C90D48"/>
    <w:rsid w:val="00C914C9"/>
    <w:rsid w:val="00C91FED"/>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0EE1"/>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56"/>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3D9"/>
    <w:rsid w:val="00E6642C"/>
    <w:rsid w:val="00E67FB9"/>
    <w:rsid w:val="00E70A04"/>
    <w:rsid w:val="00E70FFF"/>
    <w:rsid w:val="00E716E1"/>
    <w:rsid w:val="00E72043"/>
    <w:rsid w:val="00E72401"/>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009"/>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2CC2"/>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C1F"/>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32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 w:type="numbering" w:customStyle="1" w:styleId="CurrentList1">
    <w:name w:val="Current List1"/>
    <w:uiPriority w:val="99"/>
    <w:rsid w:val="002B368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700088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103524">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7408338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714142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3767264">
      <w:bodyDiv w:val="1"/>
      <w:marLeft w:val="0"/>
      <w:marRight w:val="0"/>
      <w:marTop w:val="0"/>
      <w:marBottom w:val="0"/>
      <w:divBdr>
        <w:top w:val="none" w:sz="0" w:space="0" w:color="auto"/>
        <w:left w:val="none" w:sz="0" w:space="0" w:color="auto"/>
        <w:bottom w:val="none" w:sz="0" w:space="0" w:color="auto"/>
        <w:right w:val="none" w:sz="0" w:space="0" w:color="auto"/>
      </w:divBdr>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349715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203842">
      <w:bodyDiv w:val="1"/>
      <w:marLeft w:val="0"/>
      <w:marRight w:val="0"/>
      <w:marTop w:val="0"/>
      <w:marBottom w:val="0"/>
      <w:divBdr>
        <w:top w:val="none" w:sz="0" w:space="0" w:color="auto"/>
        <w:left w:val="none" w:sz="0" w:space="0" w:color="auto"/>
        <w:bottom w:val="none" w:sz="0" w:space="0" w:color="auto"/>
        <w:right w:val="none" w:sz="0" w:space="0" w:color="auto"/>
      </w:divBdr>
      <w:divsChild>
        <w:div w:id="1082995523">
          <w:marLeft w:val="360"/>
          <w:marRight w:val="0"/>
          <w:marTop w:val="200"/>
          <w:marBottom w:val="0"/>
          <w:divBdr>
            <w:top w:val="none" w:sz="0" w:space="0" w:color="auto"/>
            <w:left w:val="none" w:sz="0" w:space="0" w:color="auto"/>
            <w:bottom w:val="none" w:sz="0" w:space="0" w:color="auto"/>
            <w:right w:val="none" w:sz="0" w:space="0" w:color="auto"/>
          </w:divBdr>
        </w:div>
        <w:div w:id="687218461">
          <w:marLeft w:val="360"/>
          <w:marRight w:val="0"/>
          <w:marTop w:val="200"/>
          <w:marBottom w:val="0"/>
          <w:divBdr>
            <w:top w:val="none" w:sz="0" w:space="0" w:color="auto"/>
            <w:left w:val="none" w:sz="0" w:space="0" w:color="auto"/>
            <w:bottom w:val="none" w:sz="0" w:space="0" w:color="auto"/>
            <w:right w:val="none" w:sz="0" w:space="0" w:color="auto"/>
          </w:divBdr>
        </w:div>
        <w:div w:id="421073319">
          <w:marLeft w:val="360"/>
          <w:marRight w:val="0"/>
          <w:marTop w:val="2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809145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9507398">
      <w:bodyDiv w:val="1"/>
      <w:marLeft w:val="0"/>
      <w:marRight w:val="0"/>
      <w:marTop w:val="0"/>
      <w:marBottom w:val="0"/>
      <w:divBdr>
        <w:top w:val="none" w:sz="0" w:space="0" w:color="auto"/>
        <w:left w:val="none" w:sz="0" w:space="0" w:color="auto"/>
        <w:bottom w:val="none" w:sz="0" w:space="0" w:color="auto"/>
        <w:right w:val="none" w:sz="0" w:space="0" w:color="auto"/>
      </w:divBdr>
      <w:divsChild>
        <w:div w:id="677122828">
          <w:marLeft w:val="360"/>
          <w:marRight w:val="0"/>
          <w:marTop w:val="200"/>
          <w:marBottom w:val="0"/>
          <w:divBdr>
            <w:top w:val="none" w:sz="0" w:space="0" w:color="auto"/>
            <w:left w:val="none" w:sz="0" w:space="0" w:color="auto"/>
            <w:bottom w:val="none" w:sz="0" w:space="0" w:color="auto"/>
            <w:right w:val="none" w:sz="0" w:space="0" w:color="auto"/>
          </w:divBdr>
        </w:div>
        <w:div w:id="869997673">
          <w:marLeft w:val="360"/>
          <w:marRight w:val="0"/>
          <w:marTop w:val="200"/>
          <w:marBottom w:val="0"/>
          <w:divBdr>
            <w:top w:val="none" w:sz="0" w:space="0" w:color="auto"/>
            <w:left w:val="none" w:sz="0" w:space="0" w:color="auto"/>
            <w:bottom w:val="none" w:sz="0" w:space="0" w:color="auto"/>
            <w:right w:val="none" w:sz="0" w:space="0" w:color="auto"/>
          </w:divBdr>
        </w:div>
        <w:div w:id="377173156">
          <w:marLeft w:val="360"/>
          <w:marRight w:val="0"/>
          <w:marTop w:val="200"/>
          <w:marBottom w:val="0"/>
          <w:divBdr>
            <w:top w:val="none" w:sz="0" w:space="0" w:color="auto"/>
            <w:left w:val="none" w:sz="0" w:space="0" w:color="auto"/>
            <w:bottom w:val="none" w:sz="0" w:space="0" w:color="auto"/>
            <w:right w:val="none" w:sz="0" w:space="0" w:color="auto"/>
          </w:divBdr>
        </w:div>
        <w:div w:id="1623992882">
          <w:marLeft w:val="360"/>
          <w:marRight w:val="0"/>
          <w:marTop w:val="200"/>
          <w:marBottom w:val="0"/>
          <w:divBdr>
            <w:top w:val="none" w:sz="0" w:space="0" w:color="auto"/>
            <w:left w:val="none" w:sz="0" w:space="0" w:color="auto"/>
            <w:bottom w:val="none" w:sz="0" w:space="0" w:color="auto"/>
            <w:right w:val="none" w:sz="0" w:space="0" w:color="auto"/>
          </w:divBdr>
        </w:div>
        <w:div w:id="1653756282">
          <w:marLeft w:val="1080"/>
          <w:marRight w:val="0"/>
          <w:marTop w:val="100"/>
          <w:marBottom w:val="0"/>
          <w:divBdr>
            <w:top w:val="none" w:sz="0" w:space="0" w:color="auto"/>
            <w:left w:val="none" w:sz="0" w:space="0" w:color="auto"/>
            <w:bottom w:val="none" w:sz="0" w:space="0" w:color="auto"/>
            <w:right w:val="none" w:sz="0" w:space="0" w:color="auto"/>
          </w:divBdr>
        </w:div>
        <w:div w:id="1211110245">
          <w:marLeft w:val="360"/>
          <w:marRight w:val="0"/>
          <w:marTop w:val="200"/>
          <w:marBottom w:val="0"/>
          <w:divBdr>
            <w:top w:val="none" w:sz="0" w:space="0" w:color="auto"/>
            <w:left w:val="none" w:sz="0" w:space="0" w:color="auto"/>
            <w:bottom w:val="none" w:sz="0" w:space="0" w:color="auto"/>
            <w:right w:val="none" w:sz="0" w:space="0" w:color="auto"/>
          </w:divBdr>
        </w:div>
        <w:div w:id="1807311524">
          <w:marLeft w:val="1080"/>
          <w:marRight w:val="0"/>
          <w:marTop w:val="100"/>
          <w:marBottom w:val="0"/>
          <w:divBdr>
            <w:top w:val="none" w:sz="0" w:space="0" w:color="auto"/>
            <w:left w:val="none" w:sz="0" w:space="0" w:color="auto"/>
            <w:bottom w:val="none" w:sz="0" w:space="0" w:color="auto"/>
            <w:right w:val="none" w:sz="0" w:space="0" w:color="auto"/>
          </w:divBdr>
        </w:div>
        <w:div w:id="1984117983">
          <w:marLeft w:val="1800"/>
          <w:marRight w:val="0"/>
          <w:marTop w:val="100"/>
          <w:marBottom w:val="0"/>
          <w:divBdr>
            <w:top w:val="none" w:sz="0" w:space="0" w:color="auto"/>
            <w:left w:val="none" w:sz="0" w:space="0" w:color="auto"/>
            <w:bottom w:val="none" w:sz="0" w:space="0" w:color="auto"/>
            <w:right w:val="none" w:sz="0" w:space="0" w:color="auto"/>
          </w:divBdr>
        </w:div>
        <w:div w:id="1498838403">
          <w:marLeft w:val="1080"/>
          <w:marRight w:val="0"/>
          <w:marTop w:val="100"/>
          <w:marBottom w:val="0"/>
          <w:divBdr>
            <w:top w:val="none" w:sz="0" w:space="0" w:color="auto"/>
            <w:left w:val="none" w:sz="0" w:space="0" w:color="auto"/>
            <w:bottom w:val="none" w:sz="0" w:space="0" w:color="auto"/>
            <w:right w:val="none" w:sz="0" w:space="0" w:color="auto"/>
          </w:divBdr>
        </w:div>
        <w:div w:id="1588733597">
          <w:marLeft w:val="1800"/>
          <w:marRight w:val="0"/>
          <w:marTop w:val="100"/>
          <w:marBottom w:val="0"/>
          <w:divBdr>
            <w:top w:val="none" w:sz="0" w:space="0" w:color="auto"/>
            <w:left w:val="none" w:sz="0" w:space="0" w:color="auto"/>
            <w:bottom w:val="none" w:sz="0" w:space="0" w:color="auto"/>
            <w:right w:val="none" w:sz="0" w:space="0" w:color="auto"/>
          </w:divBdr>
        </w:div>
        <w:div w:id="1926452289">
          <w:marLeft w:val="180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6680273">
      <w:bodyDiv w:val="1"/>
      <w:marLeft w:val="0"/>
      <w:marRight w:val="0"/>
      <w:marTop w:val="0"/>
      <w:marBottom w:val="0"/>
      <w:divBdr>
        <w:top w:val="none" w:sz="0" w:space="0" w:color="auto"/>
        <w:left w:val="none" w:sz="0" w:space="0" w:color="auto"/>
        <w:bottom w:val="none" w:sz="0" w:space="0" w:color="auto"/>
        <w:right w:val="none" w:sz="0" w:space="0" w:color="auto"/>
      </w:divBdr>
      <w:divsChild>
        <w:div w:id="1035808787">
          <w:marLeft w:val="360"/>
          <w:marRight w:val="0"/>
          <w:marTop w:val="200"/>
          <w:marBottom w:val="0"/>
          <w:divBdr>
            <w:top w:val="none" w:sz="0" w:space="0" w:color="auto"/>
            <w:left w:val="none" w:sz="0" w:space="0" w:color="auto"/>
            <w:bottom w:val="none" w:sz="0" w:space="0" w:color="auto"/>
            <w:right w:val="none" w:sz="0" w:space="0" w:color="auto"/>
          </w:divBdr>
        </w:div>
        <w:div w:id="828247651">
          <w:marLeft w:val="360"/>
          <w:marRight w:val="0"/>
          <w:marTop w:val="2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41098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580505">
      <w:bodyDiv w:val="1"/>
      <w:marLeft w:val="0"/>
      <w:marRight w:val="0"/>
      <w:marTop w:val="0"/>
      <w:marBottom w:val="0"/>
      <w:divBdr>
        <w:top w:val="none" w:sz="0" w:space="0" w:color="auto"/>
        <w:left w:val="none" w:sz="0" w:space="0" w:color="auto"/>
        <w:bottom w:val="none" w:sz="0" w:space="0" w:color="auto"/>
        <w:right w:val="none" w:sz="0" w:space="0" w:color="auto"/>
      </w:divBdr>
    </w:div>
    <w:div w:id="18777416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426390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9</Pages>
  <Words>2519</Words>
  <Characters>14359</Characters>
  <Application>Microsoft Office Word</Application>
  <DocSecurity>0</DocSecurity>
  <Lines>119</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7</cp:revision>
  <cp:lastPrinted>2016-08-05T18:54:00Z</cp:lastPrinted>
  <dcterms:created xsi:type="dcterms:W3CDTF">2021-07-27T17:59:00Z</dcterms:created>
  <dcterms:modified xsi:type="dcterms:W3CDTF">2021-08-06T18:30:00Z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